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CC" w:rsidRPr="007067CC" w:rsidRDefault="007067CC" w:rsidP="005523D9">
      <w:pPr>
        <w:spacing w:line="520" w:lineRule="exact"/>
        <w:jc w:val="center"/>
        <w:rPr>
          <w:rFonts w:ascii="仿宋_GB2312" w:eastAsia="仿宋_GB2312" w:hAnsi="黑体" w:hint="eastAsia"/>
          <w:b/>
          <w:sz w:val="32"/>
          <w:szCs w:val="32"/>
        </w:rPr>
      </w:pPr>
    </w:p>
    <w:p w:rsidR="007067CC" w:rsidRPr="007067CC" w:rsidRDefault="007067CC" w:rsidP="005523D9">
      <w:pPr>
        <w:spacing w:line="520" w:lineRule="exact"/>
        <w:jc w:val="center"/>
        <w:rPr>
          <w:rFonts w:ascii="仿宋_GB2312" w:eastAsia="仿宋_GB2312" w:hAnsi="黑体" w:hint="eastAsia"/>
          <w:b/>
          <w:sz w:val="32"/>
          <w:szCs w:val="32"/>
        </w:rPr>
      </w:pPr>
    </w:p>
    <w:p w:rsidR="007067CC" w:rsidRPr="007067CC" w:rsidRDefault="007067CC" w:rsidP="005523D9">
      <w:pPr>
        <w:spacing w:line="520" w:lineRule="exact"/>
        <w:jc w:val="center"/>
        <w:rPr>
          <w:rFonts w:ascii="仿宋_GB2312" w:eastAsia="仿宋_GB2312" w:hAnsi="黑体" w:hint="eastAsia"/>
          <w:b/>
          <w:sz w:val="32"/>
          <w:szCs w:val="32"/>
        </w:rPr>
      </w:pPr>
    </w:p>
    <w:p w:rsidR="007067CC" w:rsidRPr="007067CC" w:rsidRDefault="007067CC" w:rsidP="005523D9">
      <w:pPr>
        <w:spacing w:line="520" w:lineRule="exact"/>
        <w:jc w:val="center"/>
        <w:rPr>
          <w:rFonts w:ascii="仿宋_GB2312" w:eastAsia="仿宋_GB2312" w:hAnsi="黑体" w:hint="eastAsia"/>
          <w:b/>
          <w:sz w:val="32"/>
          <w:szCs w:val="32"/>
        </w:rPr>
      </w:pPr>
    </w:p>
    <w:p w:rsidR="007067CC" w:rsidRPr="007067CC" w:rsidRDefault="007067CC" w:rsidP="005523D9">
      <w:pPr>
        <w:spacing w:line="520" w:lineRule="exact"/>
        <w:jc w:val="center"/>
        <w:rPr>
          <w:rFonts w:ascii="仿宋_GB2312" w:eastAsia="仿宋_GB2312" w:hAnsi="黑体" w:hint="eastAsia"/>
          <w:b/>
          <w:sz w:val="32"/>
          <w:szCs w:val="32"/>
        </w:rPr>
      </w:pPr>
    </w:p>
    <w:p w:rsidR="007067CC" w:rsidRPr="007067CC" w:rsidRDefault="007067CC" w:rsidP="005523D9">
      <w:pPr>
        <w:spacing w:line="520" w:lineRule="exact"/>
        <w:jc w:val="center"/>
        <w:rPr>
          <w:rFonts w:ascii="仿宋_GB2312" w:eastAsia="仿宋_GB2312" w:hAnsi="黑体" w:hint="eastAsia"/>
          <w:b/>
          <w:sz w:val="32"/>
          <w:szCs w:val="32"/>
        </w:rPr>
      </w:pPr>
    </w:p>
    <w:p w:rsidR="007067CC" w:rsidRPr="007067CC" w:rsidRDefault="007067CC" w:rsidP="007067CC">
      <w:pPr>
        <w:spacing w:line="600" w:lineRule="exact"/>
        <w:jc w:val="center"/>
        <w:rPr>
          <w:rFonts w:ascii="仿宋_GB2312" w:eastAsia="仿宋_GB2312" w:hint="eastAsia"/>
          <w:b/>
          <w:sz w:val="32"/>
          <w:szCs w:val="32"/>
        </w:rPr>
      </w:pPr>
      <w:r w:rsidRPr="007067CC">
        <w:rPr>
          <w:rFonts w:ascii="仿宋_GB2312" w:eastAsia="仿宋_GB2312" w:hint="eastAsia"/>
          <w:b/>
          <w:sz w:val="32"/>
          <w:szCs w:val="32"/>
        </w:rPr>
        <w:t>教务</w:t>
      </w:r>
      <w:r>
        <w:rPr>
          <w:rFonts w:ascii="仿宋_GB2312" w:eastAsia="仿宋_GB2312" w:hint="eastAsia"/>
          <w:b/>
          <w:sz w:val="32"/>
          <w:szCs w:val="32"/>
        </w:rPr>
        <w:t>〔2015〕</w:t>
      </w:r>
      <w:r w:rsidRPr="007067CC">
        <w:rPr>
          <w:rFonts w:ascii="仿宋_GB2312" w:eastAsia="仿宋_GB2312" w:hint="eastAsia"/>
          <w:b/>
          <w:sz w:val="32"/>
          <w:szCs w:val="32"/>
        </w:rPr>
        <w:t>5号</w:t>
      </w:r>
    </w:p>
    <w:p w:rsidR="007067CC" w:rsidRDefault="007067CC" w:rsidP="007067CC">
      <w:pPr>
        <w:spacing w:line="600" w:lineRule="exact"/>
        <w:jc w:val="center"/>
        <w:rPr>
          <w:rFonts w:ascii="仿宋_GB2312" w:eastAsia="仿宋_GB2312" w:hAnsi="黑体" w:hint="eastAsia"/>
          <w:b/>
          <w:sz w:val="32"/>
          <w:szCs w:val="32"/>
        </w:rPr>
      </w:pPr>
    </w:p>
    <w:p w:rsidR="007067CC" w:rsidRPr="007067CC" w:rsidRDefault="007067CC" w:rsidP="007067CC">
      <w:pPr>
        <w:spacing w:line="600" w:lineRule="exact"/>
        <w:jc w:val="center"/>
        <w:rPr>
          <w:rFonts w:ascii="仿宋_GB2312" w:eastAsia="仿宋_GB2312" w:hAnsi="黑体" w:hint="eastAsia"/>
          <w:b/>
          <w:sz w:val="32"/>
          <w:szCs w:val="32"/>
        </w:rPr>
      </w:pPr>
    </w:p>
    <w:p w:rsidR="007067CC" w:rsidRDefault="00F54B06" w:rsidP="007067CC">
      <w:pPr>
        <w:spacing w:line="600" w:lineRule="exact"/>
        <w:jc w:val="center"/>
        <w:rPr>
          <w:rFonts w:ascii="华文中宋" w:eastAsia="华文中宋" w:hAnsi="华文中宋" w:hint="eastAsia"/>
          <w:b/>
          <w:sz w:val="44"/>
          <w:szCs w:val="44"/>
        </w:rPr>
      </w:pPr>
      <w:r w:rsidRPr="007067CC">
        <w:rPr>
          <w:rFonts w:ascii="华文中宋" w:eastAsia="华文中宋" w:hAnsi="华文中宋" w:hint="eastAsia"/>
          <w:b/>
          <w:sz w:val="44"/>
          <w:szCs w:val="44"/>
        </w:rPr>
        <w:t>关于公布华中农业大学2015年第一批</w:t>
      </w:r>
    </w:p>
    <w:p w:rsidR="007067CC" w:rsidRDefault="00F54B06" w:rsidP="007067CC">
      <w:pPr>
        <w:spacing w:line="600" w:lineRule="exact"/>
        <w:jc w:val="center"/>
        <w:rPr>
          <w:rFonts w:ascii="华文中宋" w:eastAsia="华文中宋" w:hAnsi="华文中宋" w:hint="eastAsia"/>
          <w:b/>
          <w:sz w:val="44"/>
          <w:szCs w:val="44"/>
        </w:rPr>
      </w:pPr>
      <w:r w:rsidRPr="007067CC">
        <w:rPr>
          <w:rFonts w:ascii="华文中宋" w:eastAsia="华文中宋" w:hAnsi="华文中宋" w:hint="eastAsia"/>
          <w:b/>
          <w:sz w:val="44"/>
          <w:szCs w:val="44"/>
        </w:rPr>
        <w:t>“国家级大学生创新创业训练计划”</w:t>
      </w:r>
    </w:p>
    <w:p w:rsidR="00F54B06" w:rsidRPr="007067CC" w:rsidRDefault="00F54B06" w:rsidP="007067CC">
      <w:pPr>
        <w:spacing w:line="600" w:lineRule="exact"/>
        <w:jc w:val="center"/>
        <w:rPr>
          <w:rFonts w:ascii="华文中宋" w:eastAsia="华文中宋" w:hAnsi="华文中宋" w:hint="eastAsia"/>
          <w:b/>
          <w:sz w:val="44"/>
          <w:szCs w:val="44"/>
        </w:rPr>
      </w:pPr>
      <w:r w:rsidRPr="007067CC">
        <w:rPr>
          <w:rFonts w:ascii="华文中宋" w:eastAsia="华文中宋" w:hAnsi="华文中宋" w:hint="eastAsia"/>
          <w:b/>
          <w:sz w:val="44"/>
          <w:szCs w:val="44"/>
        </w:rPr>
        <w:t>项目结题验收结果的通知</w:t>
      </w:r>
    </w:p>
    <w:p w:rsidR="00F54B06" w:rsidRPr="007067CC" w:rsidRDefault="00F54B06" w:rsidP="007067CC">
      <w:pPr>
        <w:spacing w:line="600" w:lineRule="exact"/>
        <w:jc w:val="center"/>
        <w:rPr>
          <w:rFonts w:ascii="仿宋_GB2312" w:eastAsia="仿宋_GB2312" w:hint="eastAsia"/>
          <w:b/>
          <w:sz w:val="32"/>
          <w:szCs w:val="32"/>
        </w:rPr>
      </w:pPr>
    </w:p>
    <w:p w:rsidR="00F54B06" w:rsidRPr="007067CC" w:rsidRDefault="00F54B06" w:rsidP="007067CC">
      <w:pPr>
        <w:spacing w:line="600" w:lineRule="exact"/>
        <w:rPr>
          <w:rFonts w:ascii="仿宋_GB2312" w:eastAsia="仿宋_GB2312" w:hint="eastAsia"/>
          <w:b/>
          <w:sz w:val="32"/>
          <w:szCs w:val="32"/>
        </w:rPr>
      </w:pPr>
      <w:r w:rsidRPr="007067CC">
        <w:rPr>
          <w:rFonts w:ascii="仿宋_GB2312" w:eastAsia="仿宋_GB2312" w:hint="eastAsia"/>
          <w:b/>
          <w:sz w:val="32"/>
          <w:szCs w:val="32"/>
        </w:rPr>
        <w:t>各学院：</w:t>
      </w:r>
    </w:p>
    <w:p w:rsidR="00F54B06" w:rsidRPr="007067CC" w:rsidRDefault="00F54B06" w:rsidP="00BB1C4C">
      <w:pPr>
        <w:spacing w:line="600" w:lineRule="exact"/>
        <w:ind w:firstLineChars="196" w:firstLine="583"/>
        <w:rPr>
          <w:rFonts w:ascii="仿宋_GB2312" w:eastAsia="仿宋_GB2312" w:hint="eastAsia"/>
          <w:b/>
          <w:sz w:val="32"/>
          <w:szCs w:val="32"/>
        </w:rPr>
      </w:pPr>
      <w:r w:rsidRPr="00BB1C4C">
        <w:rPr>
          <w:rFonts w:ascii="仿宋_GB2312" w:eastAsia="仿宋_GB2312" w:hint="eastAsia"/>
          <w:b/>
          <w:spacing w:val="-12"/>
          <w:sz w:val="32"/>
          <w:szCs w:val="32"/>
        </w:rPr>
        <w:t>根据《华中农业大学“国家级大学生创新创业训练计划”项目管理办法（试行）》文件精神，学校近期组织开展了2015年第一批“国家级大学生创新创业训练计划”项目结题验收工作。经各项目组提交结题</w:t>
      </w:r>
      <w:r w:rsidRPr="007067CC">
        <w:rPr>
          <w:rFonts w:ascii="仿宋_GB2312" w:eastAsia="仿宋_GB2312" w:hint="eastAsia"/>
          <w:b/>
          <w:sz w:val="32"/>
          <w:szCs w:val="32"/>
        </w:rPr>
        <w:t>材料、参加答辩、专家组评审、学校研究</w:t>
      </w:r>
      <w:r w:rsidR="00043385" w:rsidRPr="007067CC">
        <w:rPr>
          <w:rFonts w:ascii="仿宋_GB2312" w:eastAsia="仿宋_GB2312" w:hint="eastAsia"/>
          <w:b/>
          <w:sz w:val="32"/>
          <w:szCs w:val="32"/>
        </w:rPr>
        <w:t>并公示</w:t>
      </w:r>
      <w:r w:rsidRPr="007067CC">
        <w:rPr>
          <w:rFonts w:ascii="仿宋_GB2312" w:eastAsia="仿宋_GB2312" w:hint="eastAsia"/>
          <w:b/>
          <w:sz w:val="32"/>
          <w:szCs w:val="32"/>
        </w:rPr>
        <w:t>，现将项目结题验收结果予以公布。</w:t>
      </w:r>
    </w:p>
    <w:p w:rsidR="00F54B06" w:rsidRPr="007067CC" w:rsidRDefault="00F54B06" w:rsidP="007067CC">
      <w:pPr>
        <w:spacing w:line="600" w:lineRule="exact"/>
        <w:ind w:firstLineChars="196" w:firstLine="630"/>
        <w:rPr>
          <w:rFonts w:ascii="仿宋_GB2312" w:eastAsia="仿宋_GB2312" w:hint="eastAsia"/>
          <w:b/>
          <w:sz w:val="32"/>
          <w:szCs w:val="32"/>
        </w:rPr>
      </w:pPr>
      <w:r w:rsidRPr="007067CC">
        <w:rPr>
          <w:rFonts w:ascii="仿宋_GB2312" w:eastAsia="仿宋_GB2312" w:hint="eastAsia"/>
          <w:b/>
          <w:sz w:val="32"/>
          <w:szCs w:val="32"/>
        </w:rPr>
        <w:t>《油菜磷高效突变体prl1和lrn1根系形态构型和磷吸收利用效率差异的生理基础》等69项创新训练项目，《“琴”投意“盒”古琴盒产品设计研究与开发创业训练》等7项创业</w:t>
      </w:r>
      <w:r w:rsidRPr="007067CC">
        <w:rPr>
          <w:rFonts w:ascii="仿宋_GB2312" w:eastAsia="仿宋_GB2312" w:hAnsiTheme="minorEastAsia" w:hint="eastAsia"/>
          <w:b/>
          <w:sz w:val="32"/>
          <w:szCs w:val="32"/>
        </w:rPr>
        <w:t>训练项目，《</w:t>
      </w:r>
      <w:r w:rsidRPr="007067CC">
        <w:rPr>
          <w:rFonts w:ascii="仿宋_GB2312" w:eastAsia="仿宋_GB2312" w:hAnsiTheme="minorEastAsia" w:hint="eastAsia"/>
          <w:b/>
          <w:color w:val="000000"/>
          <w:sz w:val="32"/>
          <w:szCs w:val="32"/>
        </w:rPr>
        <w:t>合众校园文化传媒创业实践</w:t>
      </w:r>
      <w:r w:rsidRPr="007067CC">
        <w:rPr>
          <w:rFonts w:ascii="仿宋_GB2312" w:eastAsia="仿宋_GB2312" w:hAnsiTheme="minorEastAsia" w:hint="eastAsia"/>
          <w:b/>
          <w:sz w:val="32"/>
          <w:szCs w:val="32"/>
        </w:rPr>
        <w:t>》等1项创业实践项目，通过结题验收。</w:t>
      </w:r>
      <w:r w:rsidRPr="007067CC">
        <w:rPr>
          <w:rFonts w:ascii="仿宋_GB2312" w:eastAsia="仿宋_GB2312" w:hAnsiTheme="minorEastAsia" w:hint="eastAsia"/>
          <w:b/>
          <w:sz w:val="32"/>
          <w:szCs w:val="32"/>
        </w:rPr>
        <w:lastRenderedPageBreak/>
        <w:t>其中，“序列图像三维重建在作物缺素诊断中的应用研究——以水稻作物为例”等17项评定为“优秀”。具体名单详见附</w:t>
      </w:r>
      <w:r w:rsidRPr="007067CC">
        <w:rPr>
          <w:rFonts w:ascii="仿宋_GB2312" w:eastAsia="仿宋_GB2312" w:hint="eastAsia"/>
          <w:b/>
          <w:sz w:val="32"/>
          <w:szCs w:val="32"/>
        </w:rPr>
        <w:t>件。</w:t>
      </w:r>
    </w:p>
    <w:p w:rsidR="00F54B06" w:rsidRPr="007067CC" w:rsidRDefault="00F54B06" w:rsidP="007067CC">
      <w:pPr>
        <w:spacing w:line="600" w:lineRule="exact"/>
        <w:ind w:firstLineChars="196" w:firstLine="630"/>
        <w:rPr>
          <w:rFonts w:ascii="仿宋_GB2312" w:eastAsia="仿宋_GB2312" w:hint="eastAsia"/>
          <w:b/>
          <w:sz w:val="32"/>
          <w:szCs w:val="32"/>
        </w:rPr>
      </w:pPr>
      <w:r w:rsidRPr="007067CC">
        <w:rPr>
          <w:rFonts w:ascii="仿宋_GB2312" w:eastAsia="仿宋_GB2312" w:hint="eastAsia"/>
          <w:b/>
          <w:sz w:val="32"/>
          <w:szCs w:val="32"/>
        </w:rPr>
        <w:t>以上通过结题验收的项目，学校将发放结题证书，项目组成员可按有关规定申请课外学分。请本次结题验收通过的项目负责人尽快持项目开支发票于</w:t>
      </w:r>
      <w:smartTag w:uri="urn:schemas-microsoft-com:office:smarttags" w:element="chsdate">
        <w:smartTagPr>
          <w:attr w:name="IsROCDate" w:val="False"/>
          <w:attr w:name="IsLunarDate" w:val="False"/>
          <w:attr w:name="Day" w:val="30"/>
          <w:attr w:name="Month" w:val="6"/>
          <w:attr w:name="Year" w:val="2015"/>
        </w:smartTagPr>
        <w:r w:rsidRPr="007067CC">
          <w:rPr>
            <w:rFonts w:ascii="仿宋_GB2312" w:eastAsia="仿宋_GB2312" w:hint="eastAsia"/>
            <w:b/>
            <w:sz w:val="32"/>
            <w:szCs w:val="32"/>
          </w:rPr>
          <w:t>2015年6月30日</w:t>
        </w:r>
      </w:smartTag>
      <w:r w:rsidRPr="007067CC">
        <w:rPr>
          <w:rFonts w:ascii="仿宋_GB2312" w:eastAsia="仿宋_GB2312" w:hint="eastAsia"/>
          <w:b/>
          <w:sz w:val="32"/>
          <w:szCs w:val="32"/>
        </w:rPr>
        <w:t>之前完成经费报帐。</w:t>
      </w:r>
    </w:p>
    <w:p w:rsidR="00F54B06" w:rsidRPr="007067CC" w:rsidRDefault="00F54B06" w:rsidP="007067CC">
      <w:pPr>
        <w:spacing w:line="600" w:lineRule="exact"/>
        <w:rPr>
          <w:rFonts w:ascii="仿宋_GB2312" w:eastAsia="仿宋_GB2312" w:hint="eastAsia"/>
          <w:b/>
          <w:sz w:val="32"/>
          <w:szCs w:val="32"/>
        </w:rPr>
      </w:pPr>
    </w:p>
    <w:p w:rsidR="00F54B06" w:rsidRPr="007067CC" w:rsidRDefault="00F54B06" w:rsidP="007067CC">
      <w:pPr>
        <w:spacing w:line="600" w:lineRule="exact"/>
        <w:ind w:leftChars="299" w:left="1576" w:hangingChars="295" w:hanging="948"/>
        <w:rPr>
          <w:rFonts w:ascii="仿宋_GB2312" w:eastAsia="仿宋_GB2312" w:hint="eastAsia"/>
          <w:b/>
          <w:sz w:val="32"/>
          <w:szCs w:val="32"/>
        </w:rPr>
      </w:pPr>
      <w:r w:rsidRPr="007067CC">
        <w:rPr>
          <w:rFonts w:ascii="仿宋_GB2312" w:eastAsia="仿宋_GB2312" w:hint="eastAsia"/>
          <w:b/>
          <w:sz w:val="32"/>
          <w:szCs w:val="32"/>
        </w:rPr>
        <w:t>附件: 华中农业大学2015年第一批“国家级大学生创新创业训练计划”项目结题验收结果</w:t>
      </w:r>
    </w:p>
    <w:p w:rsidR="00F54B06" w:rsidRDefault="00F54B06" w:rsidP="007067CC">
      <w:pPr>
        <w:spacing w:line="600" w:lineRule="exact"/>
        <w:rPr>
          <w:rFonts w:ascii="仿宋_GB2312" w:eastAsia="仿宋_GB2312" w:hint="eastAsia"/>
          <w:b/>
          <w:sz w:val="32"/>
          <w:szCs w:val="32"/>
        </w:rPr>
      </w:pPr>
    </w:p>
    <w:p w:rsidR="007067CC" w:rsidRPr="007067CC" w:rsidRDefault="007067CC" w:rsidP="007067CC">
      <w:pPr>
        <w:spacing w:line="600" w:lineRule="exact"/>
        <w:rPr>
          <w:rFonts w:ascii="仿宋_GB2312" w:eastAsia="仿宋_GB2312" w:hint="eastAsia"/>
          <w:b/>
          <w:sz w:val="32"/>
          <w:szCs w:val="32"/>
        </w:rPr>
      </w:pPr>
    </w:p>
    <w:p w:rsidR="00F54B06" w:rsidRPr="007067CC" w:rsidRDefault="007067CC" w:rsidP="007067CC">
      <w:pPr>
        <w:spacing w:line="600" w:lineRule="exact"/>
        <w:jc w:val="center"/>
        <w:rPr>
          <w:rFonts w:ascii="仿宋_GB2312" w:eastAsia="仿宋_GB2312" w:hint="eastAsia"/>
          <w:b/>
          <w:sz w:val="32"/>
          <w:szCs w:val="32"/>
        </w:rPr>
      </w:pPr>
      <w:r>
        <w:rPr>
          <w:rFonts w:ascii="仿宋_GB2312" w:eastAsia="仿宋_GB2312" w:hint="eastAsia"/>
          <w:b/>
          <w:sz w:val="32"/>
          <w:szCs w:val="32"/>
        </w:rPr>
        <w:t xml:space="preserve">                  </w:t>
      </w:r>
      <w:r w:rsidR="00F54B06" w:rsidRPr="007067CC">
        <w:rPr>
          <w:rFonts w:ascii="仿宋_GB2312" w:eastAsia="仿宋_GB2312" w:hint="eastAsia"/>
          <w:b/>
          <w:sz w:val="32"/>
          <w:szCs w:val="32"/>
        </w:rPr>
        <w:t>华中农业大学教务处</w:t>
      </w:r>
    </w:p>
    <w:p w:rsidR="00F54B06" w:rsidRPr="007067CC" w:rsidRDefault="007067CC" w:rsidP="007067CC">
      <w:pPr>
        <w:spacing w:line="600" w:lineRule="exact"/>
        <w:jc w:val="center"/>
        <w:rPr>
          <w:rFonts w:ascii="仿宋_GB2312" w:eastAsia="仿宋_GB2312" w:hint="eastAsia"/>
          <w:b/>
          <w:sz w:val="32"/>
          <w:szCs w:val="32"/>
        </w:rPr>
      </w:pPr>
      <w:r>
        <w:rPr>
          <w:rFonts w:ascii="仿宋_GB2312" w:eastAsia="仿宋_GB2312" w:hint="eastAsia"/>
          <w:b/>
          <w:sz w:val="32"/>
          <w:szCs w:val="32"/>
        </w:rPr>
        <w:t xml:space="preserve">                  </w:t>
      </w:r>
      <w:smartTag w:uri="urn:schemas-microsoft-com:office:smarttags" w:element="chsdate">
        <w:smartTagPr>
          <w:attr w:name="IsROCDate" w:val="False"/>
          <w:attr w:name="IsLunarDate" w:val="False"/>
          <w:attr w:name="Day" w:val="20"/>
          <w:attr w:name="Month" w:val="5"/>
          <w:attr w:name="Year" w:val="2015"/>
        </w:smartTagPr>
        <w:r w:rsidR="00F54B06" w:rsidRPr="007067CC">
          <w:rPr>
            <w:rFonts w:ascii="仿宋_GB2312" w:eastAsia="仿宋_GB2312" w:hint="eastAsia"/>
            <w:b/>
            <w:sz w:val="32"/>
            <w:szCs w:val="32"/>
          </w:rPr>
          <w:t>2015年5月20日</w:t>
        </w:r>
      </w:smartTag>
    </w:p>
    <w:p w:rsidR="00F54B06" w:rsidRPr="007067CC" w:rsidRDefault="00F54B06" w:rsidP="007067CC">
      <w:pPr>
        <w:spacing w:line="600" w:lineRule="exact"/>
        <w:jc w:val="right"/>
        <w:rPr>
          <w:rFonts w:ascii="仿宋_GB2312" w:eastAsia="仿宋_GB2312" w:hint="eastAsia"/>
          <w:b/>
          <w:sz w:val="32"/>
          <w:szCs w:val="32"/>
        </w:rPr>
      </w:pPr>
    </w:p>
    <w:p w:rsidR="00ED0F30" w:rsidRPr="007067CC" w:rsidRDefault="00ED0F30" w:rsidP="007067CC">
      <w:pPr>
        <w:spacing w:line="600" w:lineRule="exact"/>
        <w:jc w:val="right"/>
        <w:rPr>
          <w:rFonts w:ascii="仿宋_GB2312" w:eastAsia="仿宋_GB2312" w:hint="eastAsia"/>
          <w:b/>
          <w:sz w:val="32"/>
          <w:szCs w:val="32"/>
        </w:rPr>
      </w:pPr>
    </w:p>
    <w:p w:rsidR="00ED0F30" w:rsidRPr="007067CC" w:rsidRDefault="00ED0F30" w:rsidP="007067CC">
      <w:pPr>
        <w:spacing w:line="600" w:lineRule="exact"/>
        <w:jc w:val="right"/>
        <w:rPr>
          <w:rFonts w:ascii="仿宋_GB2312" w:eastAsia="仿宋_GB2312" w:hint="eastAsia"/>
          <w:b/>
          <w:sz w:val="32"/>
          <w:szCs w:val="32"/>
        </w:rPr>
      </w:pPr>
    </w:p>
    <w:p w:rsidR="00ED0F30" w:rsidRPr="007067CC" w:rsidRDefault="00ED0F30" w:rsidP="007067CC">
      <w:pPr>
        <w:spacing w:line="600" w:lineRule="exact"/>
        <w:jc w:val="right"/>
        <w:rPr>
          <w:rFonts w:ascii="仿宋_GB2312" w:eastAsia="仿宋_GB2312" w:hint="eastAsia"/>
          <w:b/>
          <w:sz w:val="32"/>
          <w:szCs w:val="32"/>
        </w:rPr>
      </w:pPr>
    </w:p>
    <w:p w:rsidR="00ED0F30" w:rsidRDefault="00ED0F30" w:rsidP="007067CC">
      <w:pPr>
        <w:spacing w:line="600" w:lineRule="exact"/>
        <w:jc w:val="right"/>
        <w:rPr>
          <w:rFonts w:ascii="仿宋_GB2312" w:eastAsia="仿宋_GB2312" w:hint="eastAsia"/>
          <w:b/>
          <w:sz w:val="32"/>
          <w:szCs w:val="32"/>
        </w:rPr>
      </w:pPr>
    </w:p>
    <w:p w:rsidR="007067CC" w:rsidRDefault="007067CC" w:rsidP="007067CC">
      <w:pPr>
        <w:spacing w:line="600" w:lineRule="exact"/>
        <w:jc w:val="right"/>
        <w:rPr>
          <w:rFonts w:ascii="仿宋_GB2312" w:eastAsia="仿宋_GB2312" w:hint="eastAsia"/>
          <w:b/>
          <w:sz w:val="32"/>
          <w:szCs w:val="32"/>
        </w:rPr>
      </w:pPr>
    </w:p>
    <w:p w:rsidR="007067CC" w:rsidRDefault="007067CC" w:rsidP="007067CC">
      <w:pPr>
        <w:spacing w:line="600" w:lineRule="exact"/>
        <w:jc w:val="right"/>
        <w:rPr>
          <w:rFonts w:ascii="仿宋_GB2312" w:eastAsia="仿宋_GB2312" w:hint="eastAsia"/>
          <w:b/>
          <w:sz w:val="32"/>
          <w:szCs w:val="32"/>
        </w:rPr>
      </w:pPr>
    </w:p>
    <w:p w:rsidR="007067CC" w:rsidRDefault="007067CC" w:rsidP="007067CC">
      <w:pPr>
        <w:spacing w:line="600" w:lineRule="exact"/>
        <w:jc w:val="right"/>
        <w:rPr>
          <w:rFonts w:ascii="仿宋_GB2312" w:eastAsia="仿宋_GB2312" w:hint="eastAsia"/>
          <w:b/>
          <w:sz w:val="32"/>
          <w:szCs w:val="32"/>
        </w:rPr>
      </w:pPr>
    </w:p>
    <w:p w:rsidR="007067CC" w:rsidRDefault="007067CC" w:rsidP="007067CC">
      <w:pPr>
        <w:spacing w:line="600" w:lineRule="exact"/>
        <w:jc w:val="right"/>
        <w:rPr>
          <w:rFonts w:ascii="仿宋_GB2312" w:eastAsia="仿宋_GB2312" w:hint="eastAsia"/>
          <w:b/>
          <w:sz w:val="32"/>
          <w:szCs w:val="32"/>
        </w:rPr>
      </w:pPr>
    </w:p>
    <w:p w:rsidR="007067CC" w:rsidRPr="007067CC" w:rsidRDefault="007067CC" w:rsidP="007067CC">
      <w:pPr>
        <w:spacing w:line="600" w:lineRule="exact"/>
        <w:jc w:val="right"/>
        <w:rPr>
          <w:rFonts w:ascii="仿宋_GB2312" w:eastAsia="仿宋_GB2312" w:hint="eastAsia"/>
          <w:b/>
          <w:sz w:val="32"/>
          <w:szCs w:val="32"/>
        </w:rPr>
      </w:pPr>
    </w:p>
    <w:p w:rsidR="00F54B06" w:rsidRDefault="00F54B06" w:rsidP="00A367A8">
      <w:pPr>
        <w:jc w:val="right"/>
      </w:pPr>
    </w:p>
    <w:p w:rsidR="00F54B06" w:rsidRDefault="00F54B06" w:rsidP="00A367A8">
      <w:pPr>
        <w:jc w:val="right"/>
      </w:pPr>
    </w:p>
    <w:p w:rsidR="00F54B06" w:rsidRPr="007067CC" w:rsidRDefault="007067CC">
      <w:pPr>
        <w:rPr>
          <w:rFonts w:ascii="黑体" w:eastAsia="黑体" w:hAnsi="黑体"/>
          <w:b/>
          <w:sz w:val="32"/>
          <w:szCs w:val="32"/>
        </w:rPr>
      </w:pPr>
      <w:r>
        <w:rPr>
          <w:rFonts w:ascii="黑体" w:eastAsia="黑体" w:hAnsi="黑体" w:hint="eastAsia"/>
          <w:b/>
          <w:sz w:val="32"/>
          <w:szCs w:val="32"/>
        </w:rPr>
        <w:lastRenderedPageBreak/>
        <w:t>附件</w:t>
      </w:r>
    </w:p>
    <w:p w:rsidR="007067CC" w:rsidRDefault="007067CC" w:rsidP="007067CC">
      <w:pPr>
        <w:widowControl/>
        <w:spacing w:line="600" w:lineRule="exact"/>
        <w:jc w:val="center"/>
        <w:rPr>
          <w:rFonts w:ascii="华文中宋" w:eastAsia="华文中宋" w:hAnsi="华文中宋" w:cs="宋体" w:hint="eastAsia"/>
          <w:b/>
          <w:color w:val="000000"/>
          <w:kern w:val="0"/>
          <w:sz w:val="36"/>
          <w:szCs w:val="36"/>
        </w:rPr>
      </w:pPr>
    </w:p>
    <w:p w:rsidR="007067CC" w:rsidRDefault="00F54B06" w:rsidP="007067CC">
      <w:pPr>
        <w:widowControl/>
        <w:spacing w:line="600" w:lineRule="exact"/>
        <w:jc w:val="center"/>
        <w:rPr>
          <w:rFonts w:ascii="华文中宋" w:eastAsia="华文中宋" w:hAnsi="华文中宋" w:cs="宋体" w:hint="eastAsia"/>
          <w:b/>
          <w:color w:val="000000"/>
          <w:kern w:val="0"/>
          <w:sz w:val="36"/>
          <w:szCs w:val="36"/>
        </w:rPr>
      </w:pPr>
      <w:r w:rsidRPr="007067CC">
        <w:rPr>
          <w:rFonts w:ascii="华文中宋" w:eastAsia="华文中宋" w:hAnsi="华文中宋" w:cs="宋体" w:hint="eastAsia"/>
          <w:b/>
          <w:color w:val="000000"/>
          <w:kern w:val="0"/>
          <w:sz w:val="36"/>
          <w:szCs w:val="36"/>
        </w:rPr>
        <w:t>华中农业大学</w:t>
      </w:r>
      <w:r w:rsidRPr="007067CC">
        <w:rPr>
          <w:rFonts w:ascii="华文中宋" w:eastAsia="华文中宋" w:hAnsi="华文中宋" w:cs="宋体"/>
          <w:b/>
          <w:color w:val="000000"/>
          <w:kern w:val="0"/>
          <w:sz w:val="36"/>
          <w:szCs w:val="36"/>
        </w:rPr>
        <w:t>2015</w:t>
      </w:r>
      <w:r w:rsidRPr="007067CC">
        <w:rPr>
          <w:rFonts w:ascii="华文中宋" w:eastAsia="华文中宋" w:hAnsi="华文中宋" w:cs="宋体" w:hint="eastAsia"/>
          <w:b/>
          <w:color w:val="000000"/>
          <w:kern w:val="0"/>
          <w:sz w:val="36"/>
          <w:szCs w:val="36"/>
        </w:rPr>
        <w:t>年第一批“国家级大学生</w:t>
      </w:r>
    </w:p>
    <w:p w:rsidR="00F54B06" w:rsidRPr="007067CC" w:rsidRDefault="00F54B06" w:rsidP="007067CC">
      <w:pPr>
        <w:widowControl/>
        <w:spacing w:line="600" w:lineRule="exact"/>
        <w:jc w:val="center"/>
        <w:rPr>
          <w:rFonts w:ascii="华文中宋" w:eastAsia="华文中宋" w:hAnsi="华文中宋" w:cs="宋体"/>
          <w:b/>
          <w:color w:val="000000"/>
          <w:kern w:val="0"/>
          <w:sz w:val="36"/>
          <w:szCs w:val="36"/>
        </w:rPr>
      </w:pPr>
      <w:r w:rsidRPr="007067CC">
        <w:rPr>
          <w:rFonts w:ascii="华文中宋" w:eastAsia="华文中宋" w:hAnsi="华文中宋" w:cs="宋体" w:hint="eastAsia"/>
          <w:b/>
          <w:color w:val="000000"/>
          <w:kern w:val="0"/>
          <w:sz w:val="36"/>
          <w:szCs w:val="36"/>
        </w:rPr>
        <w:t>创新创业训练计划”项目结题验收结果</w:t>
      </w:r>
    </w:p>
    <w:p w:rsidR="00F54B06" w:rsidRPr="00EE7951" w:rsidRDefault="00F54B06" w:rsidP="007067CC">
      <w:pPr>
        <w:widowControl/>
        <w:spacing w:line="600" w:lineRule="exact"/>
        <w:jc w:val="center"/>
        <w:rPr>
          <w:rFonts w:ascii="宋体" w:cs="宋体"/>
          <w:b/>
          <w:color w:val="000000"/>
          <w:kern w:val="0"/>
          <w:sz w:val="24"/>
          <w:szCs w:val="24"/>
        </w:rPr>
      </w:pPr>
    </w:p>
    <w:tbl>
      <w:tblPr>
        <w:tblW w:w="10061"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0"/>
        <w:gridCol w:w="3714"/>
        <w:gridCol w:w="1417"/>
        <w:gridCol w:w="1134"/>
        <w:gridCol w:w="1490"/>
        <w:gridCol w:w="916"/>
      </w:tblGrid>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bCs/>
                <w:color w:val="000000"/>
                <w:sz w:val="18"/>
                <w:szCs w:val="18"/>
              </w:rPr>
            </w:pPr>
            <w:r w:rsidRPr="007067CC">
              <w:rPr>
                <w:rFonts w:ascii="宋体" w:hAnsi="宋体" w:hint="eastAsia"/>
                <w:b/>
                <w:bCs/>
                <w:color w:val="000000"/>
                <w:sz w:val="18"/>
                <w:szCs w:val="18"/>
              </w:rPr>
              <w:t>项目编号</w:t>
            </w:r>
          </w:p>
        </w:tc>
        <w:tc>
          <w:tcPr>
            <w:tcW w:w="3714" w:type="dxa"/>
            <w:vAlign w:val="center"/>
          </w:tcPr>
          <w:p w:rsidR="00F54B06" w:rsidRPr="007067CC" w:rsidRDefault="00F54B06" w:rsidP="00EE7951">
            <w:pPr>
              <w:jc w:val="center"/>
              <w:rPr>
                <w:rFonts w:ascii="宋体" w:hAnsi="宋体" w:cs="宋体"/>
                <w:b/>
                <w:bCs/>
                <w:color w:val="000000"/>
                <w:sz w:val="18"/>
                <w:szCs w:val="18"/>
              </w:rPr>
            </w:pPr>
            <w:r w:rsidRPr="007067CC">
              <w:rPr>
                <w:rFonts w:ascii="宋体" w:hAnsi="宋体" w:hint="eastAsia"/>
                <w:b/>
                <w:bCs/>
                <w:color w:val="000000"/>
                <w:sz w:val="18"/>
                <w:szCs w:val="18"/>
              </w:rPr>
              <w:t>项目名称</w:t>
            </w:r>
          </w:p>
        </w:tc>
        <w:tc>
          <w:tcPr>
            <w:tcW w:w="1417" w:type="dxa"/>
            <w:vAlign w:val="center"/>
          </w:tcPr>
          <w:p w:rsidR="00F54B06" w:rsidRPr="007067CC" w:rsidRDefault="00F54B06" w:rsidP="00EE7951">
            <w:pPr>
              <w:jc w:val="center"/>
              <w:rPr>
                <w:rFonts w:ascii="宋体" w:hAnsi="宋体"/>
                <w:b/>
                <w:bCs/>
                <w:color w:val="000000"/>
                <w:sz w:val="18"/>
                <w:szCs w:val="18"/>
              </w:rPr>
            </w:pPr>
            <w:r w:rsidRPr="007067CC">
              <w:rPr>
                <w:rFonts w:ascii="宋体" w:hAnsi="宋体" w:hint="eastAsia"/>
                <w:b/>
                <w:bCs/>
                <w:color w:val="000000"/>
                <w:sz w:val="18"/>
                <w:szCs w:val="18"/>
              </w:rPr>
              <w:t>项目类别</w:t>
            </w:r>
          </w:p>
        </w:tc>
        <w:tc>
          <w:tcPr>
            <w:tcW w:w="1134" w:type="dxa"/>
            <w:vAlign w:val="center"/>
          </w:tcPr>
          <w:p w:rsidR="00F54B06" w:rsidRPr="007067CC" w:rsidRDefault="00F54B06" w:rsidP="00EE7951">
            <w:pPr>
              <w:jc w:val="center"/>
              <w:rPr>
                <w:rFonts w:ascii="宋体" w:hAnsi="宋体" w:cs="宋体"/>
                <w:b/>
                <w:bCs/>
                <w:color w:val="000000"/>
                <w:sz w:val="18"/>
                <w:szCs w:val="18"/>
              </w:rPr>
            </w:pPr>
            <w:r w:rsidRPr="007067CC">
              <w:rPr>
                <w:rFonts w:ascii="宋体" w:hAnsi="宋体" w:hint="eastAsia"/>
                <w:b/>
                <w:bCs/>
                <w:color w:val="000000"/>
                <w:sz w:val="18"/>
                <w:szCs w:val="18"/>
              </w:rPr>
              <w:t>项目负责人</w:t>
            </w:r>
          </w:p>
        </w:tc>
        <w:tc>
          <w:tcPr>
            <w:tcW w:w="1490" w:type="dxa"/>
            <w:vAlign w:val="center"/>
          </w:tcPr>
          <w:p w:rsidR="00F54B06" w:rsidRPr="007067CC" w:rsidRDefault="00F54B06" w:rsidP="00EE7951">
            <w:pPr>
              <w:jc w:val="center"/>
              <w:rPr>
                <w:rFonts w:ascii="宋体" w:hAnsi="宋体" w:cs="宋体"/>
                <w:b/>
                <w:bCs/>
                <w:color w:val="000000"/>
                <w:sz w:val="18"/>
                <w:szCs w:val="18"/>
              </w:rPr>
            </w:pPr>
            <w:r w:rsidRPr="007067CC">
              <w:rPr>
                <w:rFonts w:ascii="宋体" w:hAnsi="宋体" w:hint="eastAsia"/>
                <w:b/>
                <w:bCs/>
                <w:color w:val="000000"/>
                <w:sz w:val="18"/>
                <w:szCs w:val="18"/>
              </w:rPr>
              <w:t>指导教师</w:t>
            </w:r>
          </w:p>
        </w:tc>
        <w:tc>
          <w:tcPr>
            <w:tcW w:w="916" w:type="dxa"/>
            <w:vAlign w:val="center"/>
          </w:tcPr>
          <w:p w:rsidR="00F54B06" w:rsidRPr="007067CC" w:rsidRDefault="00F54B06" w:rsidP="00EE7951">
            <w:pPr>
              <w:jc w:val="center"/>
              <w:rPr>
                <w:rFonts w:ascii="宋体" w:hAnsi="宋体" w:cs="宋体"/>
                <w:b/>
                <w:bCs/>
                <w:color w:val="000000"/>
                <w:sz w:val="18"/>
                <w:szCs w:val="18"/>
              </w:rPr>
            </w:pPr>
            <w:r w:rsidRPr="007067CC">
              <w:rPr>
                <w:rFonts w:ascii="宋体" w:hAnsi="宋体" w:hint="eastAsia"/>
                <w:b/>
                <w:bCs/>
                <w:color w:val="000000"/>
                <w:sz w:val="18"/>
                <w:szCs w:val="18"/>
              </w:rPr>
              <w:t>结题结果</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油菜磷高效突变体</w:t>
            </w:r>
            <w:r w:rsidRPr="007067CC">
              <w:rPr>
                <w:rFonts w:ascii="宋体" w:hAnsi="宋体"/>
                <w:b/>
                <w:color w:val="000000"/>
                <w:sz w:val="18"/>
                <w:szCs w:val="18"/>
              </w:rPr>
              <w:t>prl1</w:t>
            </w:r>
            <w:r w:rsidRPr="007067CC">
              <w:rPr>
                <w:rFonts w:ascii="宋体" w:hAnsi="宋体" w:hint="eastAsia"/>
                <w:b/>
                <w:color w:val="000000"/>
                <w:sz w:val="18"/>
                <w:szCs w:val="18"/>
              </w:rPr>
              <w:t>和</w:t>
            </w:r>
            <w:r w:rsidRPr="007067CC">
              <w:rPr>
                <w:rFonts w:ascii="宋体" w:hAnsi="宋体"/>
                <w:b/>
                <w:color w:val="000000"/>
                <w:sz w:val="18"/>
                <w:szCs w:val="18"/>
              </w:rPr>
              <w:t>lrn1</w:t>
            </w:r>
            <w:r w:rsidRPr="007067CC">
              <w:rPr>
                <w:rFonts w:ascii="宋体" w:hAnsi="宋体" w:hint="eastAsia"/>
                <w:b/>
                <w:color w:val="000000"/>
                <w:sz w:val="18"/>
                <w:szCs w:val="18"/>
              </w:rPr>
              <w:t>根系形态构型和磷吸收利用效率差异的生理基础</w:t>
            </w:r>
          </w:p>
        </w:tc>
        <w:tc>
          <w:tcPr>
            <w:tcW w:w="1417"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黄靖</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石磊</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201310504002</w:t>
            </w:r>
          </w:p>
        </w:tc>
        <w:tc>
          <w:tcPr>
            <w:tcW w:w="3714" w:type="dxa"/>
            <w:vAlign w:val="center"/>
          </w:tcPr>
          <w:p w:rsidR="00F54B06" w:rsidRPr="007067CC" w:rsidRDefault="00F54B06" w:rsidP="00BA596C">
            <w:pPr>
              <w:jc w:val="center"/>
              <w:rPr>
                <w:rFonts w:ascii="宋体" w:hAnsi="宋体" w:cs="宋体"/>
                <w:b/>
                <w:color w:val="000000"/>
                <w:sz w:val="18"/>
                <w:szCs w:val="18"/>
              </w:rPr>
            </w:pPr>
            <w:r w:rsidRPr="007067CC">
              <w:rPr>
                <w:rFonts w:ascii="宋体" w:hAnsi="宋体" w:hint="eastAsia"/>
                <w:b/>
                <w:color w:val="000000"/>
                <w:sz w:val="18"/>
                <w:szCs w:val="18"/>
              </w:rPr>
              <w:t>序列图像三维重建在作物缺素诊断中的应用研究</w:t>
            </w:r>
            <w:r w:rsidRPr="007067CC">
              <w:rPr>
                <w:rFonts w:ascii="宋体" w:hAnsi="宋体"/>
                <w:b/>
                <w:color w:val="000000"/>
                <w:sz w:val="18"/>
                <w:szCs w:val="18"/>
              </w:rPr>
              <w:t>——</w:t>
            </w:r>
            <w:r w:rsidRPr="007067CC">
              <w:rPr>
                <w:rFonts w:ascii="宋体" w:hAnsi="宋体" w:hint="eastAsia"/>
                <w:b/>
                <w:color w:val="000000"/>
                <w:sz w:val="18"/>
                <w:szCs w:val="18"/>
              </w:rPr>
              <w:t>以水稻作物为例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卢秀秀</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张建</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85"/>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神经网络与遗传算法在</w:t>
            </w:r>
            <w:r w:rsidRPr="007067CC">
              <w:rPr>
                <w:rFonts w:ascii="宋体" w:hAnsi="宋体"/>
                <w:b/>
                <w:color w:val="000000"/>
                <w:sz w:val="18"/>
                <w:szCs w:val="18"/>
              </w:rPr>
              <w:t>A</w:t>
            </w:r>
            <w:r w:rsidRPr="007067CC">
              <w:rPr>
                <w:rFonts w:ascii="宋体" w:hAnsi="宋体"/>
                <w:b/>
                <w:color w:val="000000"/>
                <w:sz w:val="18"/>
                <w:szCs w:val="18"/>
                <w:vertAlign w:val="superscript"/>
              </w:rPr>
              <w:t>2</w:t>
            </w:r>
            <w:r w:rsidRPr="007067CC">
              <w:rPr>
                <w:rFonts w:ascii="宋体" w:hAnsi="宋体"/>
                <w:b/>
                <w:color w:val="000000"/>
                <w:sz w:val="18"/>
                <w:szCs w:val="18"/>
              </w:rPr>
              <w:t>/O</w:t>
            </w:r>
            <w:r w:rsidRPr="007067CC">
              <w:rPr>
                <w:rFonts w:ascii="宋体" w:hAnsi="宋体" w:hint="eastAsia"/>
                <w:b/>
                <w:color w:val="000000"/>
                <w:sz w:val="18"/>
                <w:szCs w:val="18"/>
              </w:rPr>
              <w:t>工艺调试参数优化方面的应用探究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吴克祥</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蔡建波</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201310504004</w:t>
            </w:r>
          </w:p>
        </w:tc>
        <w:tc>
          <w:tcPr>
            <w:tcW w:w="3714" w:type="dxa"/>
            <w:vAlign w:val="center"/>
          </w:tcPr>
          <w:p w:rsidR="00F54B06" w:rsidRPr="007067CC" w:rsidRDefault="00F54B06" w:rsidP="00EE7951">
            <w:pPr>
              <w:jc w:val="center"/>
              <w:rPr>
                <w:rFonts w:ascii="宋体" w:hAnsi="宋体" w:cs="宋体"/>
                <w:b/>
                <w:color w:val="000000"/>
                <w:spacing w:val="-6"/>
                <w:sz w:val="18"/>
                <w:szCs w:val="18"/>
              </w:rPr>
            </w:pPr>
            <w:r w:rsidRPr="007067CC">
              <w:rPr>
                <w:rFonts w:ascii="宋体" w:hAnsi="宋体" w:hint="eastAsia"/>
                <w:b/>
                <w:color w:val="000000"/>
                <w:spacing w:val="-6"/>
                <w:sz w:val="18"/>
                <w:szCs w:val="18"/>
              </w:rPr>
              <w:t>硒缓解镉对油菜的毒害作用及其分子机制研究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彭玲</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赵小虎</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201310504005</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氧化锰复合石墨烯的制备、表面特征及其产物的吸附特性</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郭妍</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冯雄汉</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重金属在细菌－土壤活性颗粒微界面互作的分子机制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徐祎</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蔡鹏</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201310504007</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含铁类物质对</w:t>
            </w:r>
            <w:r w:rsidRPr="007067CC">
              <w:rPr>
                <w:rFonts w:ascii="宋体" w:hAnsi="宋体"/>
                <w:b/>
                <w:color w:val="000000"/>
                <w:sz w:val="18"/>
                <w:szCs w:val="18"/>
              </w:rPr>
              <w:t>DOC</w:t>
            </w:r>
            <w:r w:rsidRPr="007067CC">
              <w:rPr>
                <w:rFonts w:ascii="宋体" w:hAnsi="宋体" w:hint="eastAsia"/>
                <w:b/>
                <w:color w:val="000000"/>
                <w:sz w:val="18"/>
                <w:szCs w:val="18"/>
              </w:rPr>
              <w:t>去除机制的研究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曲秋颖</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谭文峰</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201310504008</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聚偏氟乙烯</w:t>
            </w:r>
            <w:r w:rsidRPr="007067CC">
              <w:rPr>
                <w:rFonts w:ascii="宋体" w:hAnsi="宋体"/>
                <w:b/>
                <w:color w:val="000000"/>
                <w:sz w:val="18"/>
                <w:szCs w:val="18"/>
              </w:rPr>
              <w:t>(PVDF)</w:t>
            </w:r>
            <w:r w:rsidRPr="007067CC">
              <w:rPr>
                <w:rFonts w:ascii="宋体" w:hAnsi="宋体" w:hint="eastAsia"/>
                <w:b/>
                <w:color w:val="000000"/>
                <w:sz w:val="18"/>
                <w:szCs w:val="18"/>
              </w:rPr>
              <w:t>超滤膜亲水改性及其水处理效能研究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肖成明</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左行涛</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201310504009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葛根素生物合成的分子机理研究和含葛根素大豆的代谢工程及品种创新</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汪辉</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赵剑</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201310504010</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新疆海岛棉的体细胞胚发生及遗传转化研究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孙琳</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金双侠</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新型水稻钙结合小分子蛋白基因功能和作用机制的研究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胡诗琦</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谢国生</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水稻次生细胞壁相关转录因子在小麦中的表达和应用研究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周玉霞</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王令强</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万寿菊与孔雀草种间杂交亲和性探究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傅开</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包满珠，何燕红</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201310504014</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一种新发酵灵芝菌茶的研制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周明放</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黄友谊</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201310504015</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长寿花叶片再生扩繁体系的建立及</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杨岳昆</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齐迎春</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柑橘丛枝菌根真菌的鉴定及优势菌种的挖掘</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王敏</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潘志勇</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201310504017</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湖北省杨树湿心木成因调查</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熊攀攀</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梅莉</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201310504018</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柿单宁高吸水树脂的制备及吸水性能的研究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苏维</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杨晓萍</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60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lastRenderedPageBreak/>
              <w:t>201310504019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利用离体细胞系和</w:t>
            </w:r>
            <w:r w:rsidRPr="007067CC">
              <w:rPr>
                <w:rFonts w:ascii="宋体" w:hAnsi="宋体"/>
                <w:b/>
                <w:color w:val="000000"/>
                <w:sz w:val="18"/>
                <w:szCs w:val="18"/>
              </w:rPr>
              <w:t>RNAi</w:t>
            </w:r>
            <w:r w:rsidRPr="007067CC">
              <w:rPr>
                <w:rFonts w:ascii="宋体" w:hAnsi="宋体" w:hint="eastAsia"/>
                <w:b/>
                <w:color w:val="000000"/>
                <w:sz w:val="18"/>
                <w:szCs w:val="18"/>
              </w:rPr>
              <w:t>技术解析类胡萝卜素裂解基因</w:t>
            </w:r>
            <w:r w:rsidRPr="007067CC">
              <w:rPr>
                <w:rFonts w:ascii="宋体" w:hAnsi="宋体"/>
                <w:b/>
                <w:color w:val="000000"/>
                <w:sz w:val="18"/>
                <w:szCs w:val="18"/>
              </w:rPr>
              <w:t>CCD1</w:t>
            </w:r>
            <w:r w:rsidRPr="007067CC">
              <w:rPr>
                <w:rFonts w:ascii="宋体" w:hAnsi="宋体" w:hint="eastAsia"/>
                <w:b/>
                <w:color w:val="000000"/>
                <w:sz w:val="18"/>
                <w:szCs w:val="18"/>
              </w:rPr>
              <w:t>的功能</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张印</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叶俊丽</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30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201310504021</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LED</w:t>
            </w:r>
            <w:r w:rsidRPr="007067CC">
              <w:rPr>
                <w:rFonts w:ascii="宋体" w:hAnsi="宋体" w:hint="eastAsia"/>
                <w:b/>
                <w:color w:val="000000"/>
                <w:sz w:val="18"/>
                <w:szCs w:val="18"/>
              </w:rPr>
              <w:t>光源对西瓜嫁接苗品质的影响</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苗田田</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别之龙</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荆州古城风貌体系的构建</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张婷</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朱春阳</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杨树淹水胁迫下表达谱分析与功能基因鉴定</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吴鹏程</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杜克兵</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番茄表皮毛调控基因</w:t>
            </w:r>
            <w:r w:rsidRPr="007067CC">
              <w:rPr>
                <w:rFonts w:ascii="宋体" w:hAnsi="宋体"/>
                <w:b/>
                <w:i/>
                <w:iCs/>
                <w:color w:val="000000"/>
                <w:sz w:val="18"/>
                <w:szCs w:val="18"/>
              </w:rPr>
              <w:t>Wo</w:t>
            </w:r>
            <w:r w:rsidRPr="007067CC">
              <w:rPr>
                <w:rFonts w:ascii="宋体" w:hAnsi="宋体" w:hint="eastAsia"/>
                <w:b/>
                <w:color w:val="000000"/>
                <w:sz w:val="18"/>
                <w:szCs w:val="18"/>
              </w:rPr>
              <w:t>上游调控基因筛选与功能分析</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丁锐</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杨长宪</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201310504027</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pacing w:val="-6"/>
                <w:sz w:val="18"/>
                <w:szCs w:val="18"/>
              </w:rPr>
              <w:t>魴属鱼类特异性标记的筛选及杂交子代的鉴定</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赵炎</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高泽霞</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201310504028</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大鳞副泥鳅与泥鳅年龄、生长和繁殖生</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王也可</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曹小娟</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201310504029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重组抗菌肽</w:t>
            </w:r>
            <w:r w:rsidRPr="007067CC">
              <w:rPr>
                <w:rFonts w:ascii="宋体" w:hAnsi="宋体"/>
                <w:b/>
                <w:color w:val="000000"/>
                <w:sz w:val="18"/>
                <w:szCs w:val="18"/>
              </w:rPr>
              <w:t>hepcidin</w:t>
            </w:r>
            <w:r w:rsidRPr="007067CC">
              <w:rPr>
                <w:rFonts w:ascii="宋体" w:hAnsi="宋体" w:hint="eastAsia"/>
                <w:b/>
                <w:color w:val="000000"/>
                <w:sz w:val="18"/>
                <w:szCs w:val="18"/>
              </w:rPr>
              <w:t>对耐药性嗜水气单胞菌结构功能影响研究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何玉慧</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袁改玲</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201310504030</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养殖水体中高效氮转化细菌的研究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宋雪勇</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陈孝煊</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鲤疱疹病毒</w:t>
            </w:r>
            <w:r w:rsidRPr="007067CC">
              <w:rPr>
                <w:rFonts w:ascii="宋体" w:hAnsi="宋体"/>
                <w:b/>
                <w:color w:val="000000"/>
                <w:sz w:val="18"/>
                <w:szCs w:val="18"/>
              </w:rPr>
              <w:t>2</w:t>
            </w:r>
            <w:r w:rsidRPr="007067CC">
              <w:rPr>
                <w:rFonts w:ascii="宋体" w:hAnsi="宋体" w:hint="eastAsia"/>
                <w:b/>
                <w:color w:val="000000"/>
                <w:sz w:val="18"/>
                <w:szCs w:val="18"/>
              </w:rPr>
              <w:t>型中国株的增殖、纯化与分子鉴定</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郑祥海</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袁军法</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热激蛋白</w:t>
            </w:r>
            <w:r w:rsidRPr="007067CC">
              <w:rPr>
                <w:rFonts w:ascii="宋体" w:hAnsi="宋体"/>
                <w:b/>
                <w:color w:val="000000"/>
                <w:sz w:val="18"/>
                <w:szCs w:val="18"/>
              </w:rPr>
              <w:t>hsp72</w:t>
            </w:r>
            <w:r w:rsidRPr="007067CC">
              <w:rPr>
                <w:rFonts w:ascii="宋体" w:hAnsi="宋体" w:hint="eastAsia"/>
                <w:b/>
                <w:color w:val="000000"/>
                <w:sz w:val="18"/>
                <w:szCs w:val="18"/>
              </w:rPr>
              <w:t>对草鱼胰岛素信号通路的调控及分子机理研究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方洁</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何焱</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龙眼核酿造白酒的工艺条件研究及产品开发</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周颖</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王小红</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201310504034</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紫薯花青素的分离纯化及抗氧化活性研究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王林</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张久亮</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201310504035</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基于微流控芯片的化学发光传感器在两类农药的快速检测中的研究应用</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王晓朋</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刘晓宇</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美国白蛾信息素成分的合成研究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杨洁飞</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马济美</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201310504037</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纳米材料修饰的微流控芯片用于全血中循环肿瘤细胞检测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杨沫</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康勤书</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201310504039</w:t>
            </w:r>
          </w:p>
        </w:tc>
        <w:tc>
          <w:tcPr>
            <w:tcW w:w="3714" w:type="dxa"/>
            <w:vAlign w:val="center"/>
          </w:tcPr>
          <w:p w:rsidR="00F54B06" w:rsidRPr="007067CC" w:rsidRDefault="00F54B06" w:rsidP="00EE7951">
            <w:pPr>
              <w:jc w:val="center"/>
              <w:rPr>
                <w:rFonts w:ascii="宋体" w:hAnsi="宋体" w:cs="宋体"/>
                <w:b/>
                <w:color w:val="000000"/>
                <w:spacing w:val="-6"/>
                <w:sz w:val="18"/>
                <w:szCs w:val="18"/>
              </w:rPr>
            </w:pPr>
            <w:r w:rsidRPr="007067CC">
              <w:rPr>
                <w:rFonts w:ascii="宋体" w:hAnsi="宋体" w:hint="eastAsia"/>
                <w:b/>
                <w:color w:val="000000"/>
                <w:spacing w:val="-6"/>
                <w:sz w:val="18"/>
                <w:szCs w:val="18"/>
              </w:rPr>
              <w:t>基于压缩感知的无线传感网数据处理算法研究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魏淑荣</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刘峰</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201310504040</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基于混合分形方法的可溶蛋白预测的生物信息学研究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聂国平</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胡学海</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201310504041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典型地区农户参与农田生态环境补偿政策的响应状态及影响因素研究</w:t>
            </w:r>
            <w:r w:rsidRPr="007067CC">
              <w:rPr>
                <w:rFonts w:ascii="宋体" w:hAnsi="宋体"/>
                <w:b/>
                <w:color w:val="000000"/>
                <w:sz w:val="18"/>
                <w:szCs w:val="18"/>
              </w:rPr>
              <w:t>——</w:t>
            </w:r>
            <w:r w:rsidRPr="007067CC">
              <w:rPr>
                <w:rFonts w:ascii="宋体" w:hAnsi="宋体" w:hint="eastAsia"/>
                <w:b/>
                <w:color w:val="000000"/>
                <w:sz w:val="18"/>
                <w:szCs w:val="18"/>
              </w:rPr>
              <w:t>以上海市、江苏省、四川省和湖北省为例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程子良</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蔡银莺</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201310504042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湖北省鲜活农产品流通体系构建研究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黄杰</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黄勇</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201310504043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基于消费者视角检视食品安全违规企业市场惩罚机制失灵的诱因及其社会建构：以蒙牛乳制品为例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陈楚杰</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何坪华</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201310504047</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流通体系对武汉市蔬菜价格波动影响的研究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赵荣霞</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李优柱</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201310504049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全国失踪儿童信息系统的分析与研究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盛姗姗</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喻霞</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201310504050</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pacing w:val="-6"/>
                <w:sz w:val="18"/>
                <w:szCs w:val="18"/>
              </w:rPr>
              <w:t>城市近郊农村公共产品供给的公众满意度研究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王迪</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赵微</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基于单片机的超声波盐度检测仪器</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刘磊</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王树才</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lastRenderedPageBreak/>
              <w:t>201310504052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基于三视图投影的玉米幼苗叶面积检测方法研究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万贻明</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万鹏</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w:t>
            </w:r>
            <w:r w:rsidRPr="007067CC">
              <w:rPr>
                <w:rFonts w:ascii="宋体" w:hAnsi="宋体"/>
                <w:b/>
                <w:color w:val="000000"/>
                <w:sz w:val="18"/>
                <w:szCs w:val="18"/>
              </w:rPr>
              <w:t>GSM</w:t>
            </w:r>
            <w:r w:rsidRPr="007067CC">
              <w:rPr>
                <w:rFonts w:ascii="宋体" w:hAnsi="宋体" w:hint="eastAsia"/>
                <w:b/>
                <w:color w:val="000000"/>
                <w:sz w:val="18"/>
                <w:szCs w:val="18"/>
              </w:rPr>
              <w:t>网络的便携式无线智能气体检测仪</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吴雨桐</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黎煊</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201310504054</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果园变量喷雾机直接注入式混药系统</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于晨</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刘青</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201310504055</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电动助力的跑步健身自行车</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潘安达</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李小昱，王为</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柑橘剥皮方法研究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欧瑞彬</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潘海兵，陈红</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201310504058</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无人植保飞行器的设计</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胡奔</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龙长江</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201310504061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乙脑病毒诱导外周免疫系统</w:t>
            </w:r>
            <w:r w:rsidRPr="007067CC">
              <w:rPr>
                <w:rFonts w:ascii="宋体" w:hAnsi="宋体"/>
                <w:b/>
                <w:color w:val="000000"/>
                <w:sz w:val="18"/>
                <w:szCs w:val="18"/>
              </w:rPr>
              <w:t>Treg</w:t>
            </w:r>
            <w:r w:rsidRPr="007067CC">
              <w:rPr>
                <w:rFonts w:ascii="宋体" w:hAnsi="宋体" w:hint="eastAsia"/>
                <w:b/>
                <w:color w:val="000000"/>
                <w:sz w:val="18"/>
                <w:szCs w:val="18"/>
              </w:rPr>
              <w:t>细胞亚群分化相关细胞因子的研究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蔺宪武</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崔旻</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201310504062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LPS</w:t>
            </w:r>
            <w:r w:rsidRPr="007067CC">
              <w:rPr>
                <w:rFonts w:ascii="宋体" w:hAnsi="宋体" w:hint="eastAsia"/>
                <w:b/>
                <w:color w:val="000000"/>
                <w:sz w:val="18"/>
                <w:szCs w:val="18"/>
              </w:rPr>
              <w:t>刺激肠上皮细胞凋亡机制的研究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李旭</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刘华珍</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201310504065</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巨噬细胞中受革兰氏阴性细菌脂多糖刺激调控的</w:t>
            </w:r>
            <w:r w:rsidRPr="007067CC">
              <w:rPr>
                <w:rFonts w:ascii="宋体" w:hAnsi="宋体"/>
                <w:b/>
                <w:color w:val="000000"/>
                <w:sz w:val="18"/>
                <w:szCs w:val="18"/>
              </w:rPr>
              <w:t>miRNA</w:t>
            </w:r>
            <w:r w:rsidRPr="007067CC">
              <w:rPr>
                <w:rFonts w:ascii="宋体" w:hAnsi="宋体" w:hint="eastAsia"/>
                <w:b/>
                <w:color w:val="000000"/>
                <w:sz w:val="18"/>
                <w:szCs w:val="18"/>
              </w:rPr>
              <w:t>的靶基因预测及验证</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杨旭东</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刘正飞</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201310504080</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城乡一体化背景下农民工社会保险需求与供给研究</w:t>
            </w:r>
            <w:r w:rsidRPr="007067CC">
              <w:rPr>
                <w:rFonts w:ascii="宋体" w:hAnsi="宋体"/>
                <w:b/>
                <w:color w:val="000000"/>
                <w:sz w:val="18"/>
                <w:szCs w:val="18"/>
              </w:rPr>
              <w:t>——</w:t>
            </w:r>
            <w:r w:rsidRPr="007067CC">
              <w:rPr>
                <w:rFonts w:ascii="宋体" w:hAnsi="宋体" w:hint="eastAsia"/>
                <w:b/>
                <w:color w:val="000000"/>
                <w:sz w:val="18"/>
                <w:szCs w:val="18"/>
              </w:rPr>
              <w:t>基于湖北省、山东省</w:t>
            </w:r>
            <w:r w:rsidRPr="007067CC">
              <w:rPr>
                <w:rFonts w:ascii="宋体" w:hAnsi="宋体"/>
                <w:b/>
                <w:color w:val="000000"/>
                <w:sz w:val="18"/>
                <w:szCs w:val="18"/>
              </w:rPr>
              <w:t>500</w:t>
            </w:r>
            <w:r w:rsidRPr="007067CC">
              <w:rPr>
                <w:rFonts w:ascii="宋体" w:hAnsi="宋体" w:hint="eastAsia"/>
                <w:b/>
                <w:color w:val="000000"/>
                <w:sz w:val="18"/>
                <w:szCs w:val="18"/>
              </w:rPr>
              <w:t>名农民工的调查</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赵琰霖</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王翠琴</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108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201310504082</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关于中国农村土地流转中代耕主体权益平衡的法律问题研究</w:t>
            </w:r>
            <w:r w:rsidRPr="007067CC">
              <w:rPr>
                <w:rFonts w:ascii="宋体" w:hAnsi="宋体"/>
                <w:b/>
                <w:color w:val="000000"/>
                <w:sz w:val="18"/>
                <w:szCs w:val="18"/>
              </w:rPr>
              <w:t>——</w:t>
            </w:r>
            <w:r w:rsidRPr="007067CC">
              <w:rPr>
                <w:rFonts w:ascii="宋体" w:hAnsi="宋体" w:hint="eastAsia"/>
                <w:b/>
                <w:color w:val="000000"/>
                <w:sz w:val="18"/>
                <w:szCs w:val="18"/>
              </w:rPr>
              <w:t>以山东省邹城市张庄镇张庄村为主例，兼有山西、浙江部分村为例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田忠鑫</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程宇光</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201310504083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互动性儿童书籍的创意设计开发</w:t>
            </w:r>
            <w:r w:rsidRPr="007067CC">
              <w:rPr>
                <w:rFonts w:ascii="宋体" w:hAnsi="宋体"/>
                <w:b/>
                <w:color w:val="000000"/>
                <w:sz w:val="18"/>
                <w:szCs w:val="18"/>
              </w:rPr>
              <w:t>---</w:t>
            </w:r>
            <w:r w:rsidRPr="007067CC">
              <w:rPr>
                <w:rFonts w:ascii="宋体" w:hAnsi="宋体" w:hint="eastAsia"/>
                <w:b/>
                <w:color w:val="000000"/>
                <w:sz w:val="18"/>
                <w:szCs w:val="18"/>
              </w:rPr>
              <w:t>孩子给妈妈讲故事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沈承</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姚克难</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201310504084</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电子商务行业促销广告的语篇分析</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李琦</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潘不寒</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201310504086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全英文幼儿园教学模式的利弊研究</w:t>
            </w:r>
            <w:r w:rsidRPr="007067CC">
              <w:rPr>
                <w:rFonts w:ascii="宋体" w:hAnsi="宋体"/>
                <w:b/>
                <w:color w:val="000000"/>
                <w:sz w:val="18"/>
                <w:szCs w:val="18"/>
              </w:rPr>
              <w:t>--</w:t>
            </w:r>
            <w:r w:rsidRPr="007067CC">
              <w:rPr>
                <w:rFonts w:ascii="宋体" w:hAnsi="宋体" w:hint="eastAsia"/>
                <w:b/>
                <w:color w:val="000000"/>
                <w:sz w:val="18"/>
                <w:szCs w:val="18"/>
              </w:rPr>
              <w:t>以北京全英幼儿园教育为例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俞挺娅</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梅婷</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201310504089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《灿烂千阳》中的女性创伤研究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王易曼</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邓小红</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201310504091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基于</w:t>
            </w:r>
            <w:r w:rsidRPr="007067CC">
              <w:rPr>
                <w:rFonts w:ascii="宋体" w:hAnsi="宋体"/>
                <w:b/>
                <w:color w:val="000000"/>
                <w:sz w:val="18"/>
                <w:szCs w:val="18"/>
              </w:rPr>
              <w:t>web</w:t>
            </w:r>
            <w:r w:rsidRPr="007067CC">
              <w:rPr>
                <w:rFonts w:ascii="宋体" w:hAnsi="宋体" w:hint="eastAsia"/>
                <w:b/>
                <w:color w:val="000000"/>
                <w:sz w:val="18"/>
                <w:szCs w:val="18"/>
              </w:rPr>
              <w:t>的顺式调控元件注释系统设计</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鲁强</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黄钰</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201310504093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海水养殖业风险状况、影响因素的研究</w:t>
            </w:r>
            <w:r w:rsidRPr="007067CC">
              <w:rPr>
                <w:rFonts w:ascii="宋体" w:hAnsi="宋体"/>
                <w:b/>
                <w:color w:val="000000"/>
                <w:sz w:val="18"/>
                <w:szCs w:val="18"/>
              </w:rPr>
              <w:t>——</w:t>
            </w:r>
            <w:r w:rsidRPr="007067CC">
              <w:rPr>
                <w:rFonts w:ascii="宋体" w:hAnsi="宋体" w:hint="eastAsia"/>
                <w:b/>
                <w:color w:val="000000"/>
                <w:sz w:val="18"/>
                <w:szCs w:val="18"/>
              </w:rPr>
              <w:t>基于浙江省平湖市的实地调查</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程佳栋</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唐梅</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201410504009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pacing w:val="-6"/>
                <w:sz w:val="18"/>
                <w:szCs w:val="18"/>
              </w:rPr>
              <w:t>FRI-A3</w:t>
            </w:r>
            <w:r w:rsidRPr="007067CC">
              <w:rPr>
                <w:rFonts w:ascii="宋体" w:hAnsi="宋体" w:hint="eastAsia"/>
                <w:b/>
                <w:color w:val="000000"/>
                <w:spacing w:val="-6"/>
                <w:sz w:val="18"/>
                <w:szCs w:val="18"/>
              </w:rPr>
              <w:t>和</w:t>
            </w:r>
            <w:r w:rsidRPr="007067CC">
              <w:rPr>
                <w:rFonts w:ascii="宋体" w:hAnsi="宋体"/>
                <w:b/>
                <w:color w:val="000000"/>
                <w:spacing w:val="-6"/>
                <w:sz w:val="18"/>
                <w:szCs w:val="18"/>
              </w:rPr>
              <w:t>FLC-A10</w:t>
            </w:r>
            <w:r w:rsidRPr="007067CC">
              <w:rPr>
                <w:rFonts w:ascii="宋体" w:hAnsi="宋体" w:hint="eastAsia"/>
                <w:b/>
                <w:color w:val="000000"/>
                <w:spacing w:val="-6"/>
                <w:sz w:val="18"/>
                <w:szCs w:val="18"/>
              </w:rPr>
              <w:t>互作调控油菜冬春性的分化</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欧阳维枝</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王晶</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201410504029</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马铃薯加工品质改良分子标记评价与应用</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彭晓君</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宋波涛</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201410504033</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园林植物空间营造与游人使用状况的关系</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古元园</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朱春阳</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201410504035</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城市森林不同演替阶段土壤微生物群落结构特征</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刘检明</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贾秀红</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27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201410504036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一种发酵型虫草菌茶的研制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张甜</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黄友谊</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201410504038</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常用园林植物适宜的设计和种植密度研究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李聪</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徐永荣</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201410504060</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魔芋葡甘露寡糖对小鼠巨噬细胞免疫调节的作用机制研究</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殷娇娇</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张久亮</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54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lastRenderedPageBreak/>
              <w:t>201410504061</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源于深层发酵液中冬虫夏草（</w:t>
            </w:r>
            <w:r w:rsidRPr="007067CC">
              <w:rPr>
                <w:rFonts w:ascii="宋体" w:hAnsi="宋体"/>
                <w:b/>
                <w:color w:val="000000"/>
                <w:sz w:val="18"/>
                <w:szCs w:val="18"/>
              </w:rPr>
              <w:t>CS-HK1</w:t>
            </w:r>
            <w:r w:rsidRPr="007067CC">
              <w:rPr>
                <w:rFonts w:ascii="宋体" w:hAnsi="宋体" w:hint="eastAsia"/>
                <w:b/>
                <w:color w:val="000000"/>
                <w:sz w:val="18"/>
                <w:szCs w:val="18"/>
              </w:rPr>
              <w:t>）胞外多糖（</w:t>
            </w:r>
            <w:r w:rsidRPr="007067CC">
              <w:rPr>
                <w:rFonts w:ascii="宋体" w:hAnsi="宋体"/>
                <w:b/>
                <w:color w:val="000000"/>
                <w:sz w:val="18"/>
                <w:szCs w:val="18"/>
              </w:rPr>
              <w:t>EPS</w:t>
            </w:r>
            <w:r w:rsidRPr="007067CC">
              <w:rPr>
                <w:rFonts w:ascii="宋体" w:hAnsi="宋体" w:hint="eastAsia"/>
                <w:b/>
                <w:color w:val="000000"/>
                <w:sz w:val="18"/>
                <w:szCs w:val="18"/>
              </w:rPr>
              <w:t>）的分离纯化及结构鉴定</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姜陈波</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黄琪琳</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b/>
                <w:color w:val="000000"/>
                <w:sz w:val="18"/>
                <w:szCs w:val="18"/>
              </w:rPr>
              <w:t>201410504086</w:t>
            </w:r>
          </w:p>
        </w:tc>
        <w:tc>
          <w:tcPr>
            <w:tcW w:w="371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西方主流媒体关于中国游客报道的批判话语分析</w:t>
            </w:r>
            <w:r w:rsidRPr="007067CC">
              <w:rPr>
                <w:rFonts w:ascii="宋体" w:hAnsi="宋体"/>
                <w:b/>
                <w:color w:val="000000"/>
                <w:sz w:val="18"/>
                <w:szCs w:val="18"/>
              </w:rPr>
              <w:t>——</w:t>
            </w:r>
            <w:r w:rsidRPr="007067CC">
              <w:rPr>
                <w:rFonts w:ascii="宋体" w:hAnsi="宋体" w:hint="eastAsia"/>
                <w:b/>
                <w:color w:val="000000"/>
                <w:sz w:val="18"/>
                <w:szCs w:val="18"/>
              </w:rPr>
              <w:t>以</w:t>
            </w:r>
            <w:r w:rsidRPr="007067CC">
              <w:rPr>
                <w:rFonts w:ascii="宋体" w:hAnsi="宋体"/>
                <w:b/>
                <w:color w:val="000000"/>
                <w:sz w:val="18"/>
                <w:szCs w:val="18"/>
              </w:rPr>
              <w:t>BBC2003-2013</w:t>
            </w:r>
            <w:r w:rsidRPr="007067CC">
              <w:rPr>
                <w:rFonts w:ascii="宋体" w:hAnsi="宋体" w:hint="eastAsia"/>
                <w:b/>
                <w:color w:val="000000"/>
                <w:sz w:val="18"/>
                <w:szCs w:val="18"/>
              </w:rPr>
              <w:t>年新闻报道为例</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创新训练项目</w:t>
            </w:r>
          </w:p>
        </w:tc>
        <w:tc>
          <w:tcPr>
            <w:tcW w:w="1134"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任晶</w:t>
            </w:r>
          </w:p>
        </w:tc>
        <w:tc>
          <w:tcPr>
            <w:tcW w:w="1490"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袁谦</w:t>
            </w:r>
          </w:p>
        </w:tc>
        <w:tc>
          <w:tcPr>
            <w:tcW w:w="916" w:type="dxa"/>
            <w:vAlign w:val="center"/>
          </w:tcPr>
          <w:p w:rsidR="00F54B06" w:rsidRPr="007067CC" w:rsidRDefault="00F54B06" w:rsidP="00EE7951">
            <w:pPr>
              <w:jc w:val="center"/>
              <w:rPr>
                <w:rFonts w:ascii="宋体" w:hAnsi="宋体" w:cs="宋体"/>
                <w:b/>
                <w:color w:val="000000"/>
                <w:sz w:val="18"/>
                <w:szCs w:val="18"/>
              </w:rPr>
            </w:pPr>
            <w:r w:rsidRPr="007067CC">
              <w:rPr>
                <w:rFonts w:ascii="宋体" w:hAnsi="宋体" w:hint="eastAsia"/>
                <w:b/>
                <w:color w:val="000000"/>
                <w:sz w:val="18"/>
                <w:szCs w:val="18"/>
              </w:rPr>
              <w:t>优秀</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201310504068</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“琴”投意“盒”古琴盒产品设计研究与开发创业训练</w:t>
            </w:r>
          </w:p>
        </w:tc>
        <w:tc>
          <w:tcPr>
            <w:tcW w:w="1417"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马志远</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姚克难，高韧</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201310504069</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自助农场创业训练</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游正淮</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曹明宏，包晓岚</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201310504070</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“茶醒”茶叶提取物健康食品创业训练</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袁凤姣</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余志，高韧</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201310504071</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蛹虫草高产虫草素固态发酵技术及产品产业化运营创业训练</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庄子达</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边银丙，包晓岚</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201310504072</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电动助力跑步健身自行车创业训练</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雷健平</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李小昱，何德华</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201310504073</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一种关于脐橙的多功能生态液肥与有机无机专用复混肥的创业训练</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林子翔</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姜存仓，熊银解</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201310504076</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新型生态缸的推广创业训练</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创业训练项目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张愈甜</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徐永荣，包晓岚</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r w:rsidR="007067CC" w:rsidRPr="007067CC" w:rsidTr="007067CC">
        <w:trPr>
          <w:trHeight w:val="810"/>
          <w:jc w:val="center"/>
        </w:trPr>
        <w:tc>
          <w:tcPr>
            <w:tcW w:w="13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b/>
                <w:color w:val="000000"/>
                <w:sz w:val="18"/>
                <w:szCs w:val="18"/>
              </w:rPr>
              <w:t>201310504078</w:t>
            </w:r>
          </w:p>
        </w:tc>
        <w:tc>
          <w:tcPr>
            <w:tcW w:w="371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合众校园文化传媒创业实践</w:t>
            </w:r>
          </w:p>
        </w:tc>
        <w:tc>
          <w:tcPr>
            <w:tcW w:w="1417" w:type="dxa"/>
            <w:vAlign w:val="center"/>
          </w:tcPr>
          <w:p w:rsidR="00F54B06" w:rsidRPr="007067CC" w:rsidRDefault="00F54B06" w:rsidP="00EE7951">
            <w:pPr>
              <w:jc w:val="center"/>
              <w:rPr>
                <w:rFonts w:ascii="宋体" w:hAnsi="宋体"/>
                <w:b/>
                <w:sz w:val="18"/>
                <w:szCs w:val="18"/>
              </w:rPr>
            </w:pPr>
            <w:r w:rsidRPr="007067CC">
              <w:rPr>
                <w:rFonts w:ascii="宋体" w:hAnsi="宋体" w:hint="eastAsia"/>
                <w:b/>
                <w:color w:val="000000"/>
                <w:sz w:val="18"/>
                <w:szCs w:val="18"/>
              </w:rPr>
              <w:t>创业实践项目</w:t>
            </w:r>
          </w:p>
        </w:tc>
        <w:tc>
          <w:tcPr>
            <w:tcW w:w="1134"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杨武泽</w:t>
            </w:r>
          </w:p>
        </w:tc>
        <w:tc>
          <w:tcPr>
            <w:tcW w:w="1490"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项朝阳，刘进</w:t>
            </w:r>
          </w:p>
        </w:tc>
        <w:tc>
          <w:tcPr>
            <w:tcW w:w="916" w:type="dxa"/>
            <w:vAlign w:val="center"/>
          </w:tcPr>
          <w:p w:rsidR="00F54B06" w:rsidRPr="007067CC" w:rsidRDefault="00F54B06" w:rsidP="00EE7951">
            <w:pPr>
              <w:jc w:val="center"/>
              <w:rPr>
                <w:rFonts w:ascii="宋体" w:hAnsi="宋体"/>
                <w:b/>
                <w:color w:val="000000"/>
                <w:sz w:val="18"/>
                <w:szCs w:val="18"/>
              </w:rPr>
            </w:pPr>
            <w:r w:rsidRPr="007067CC">
              <w:rPr>
                <w:rFonts w:ascii="宋体" w:hAnsi="宋体" w:hint="eastAsia"/>
                <w:b/>
                <w:color w:val="000000"/>
                <w:sz w:val="18"/>
                <w:szCs w:val="18"/>
              </w:rPr>
              <w:t>合格</w:t>
            </w:r>
          </w:p>
        </w:tc>
      </w:tr>
    </w:tbl>
    <w:p w:rsidR="00F54B06" w:rsidRDefault="00F54B06" w:rsidP="00EE7951">
      <w:pPr>
        <w:jc w:val="center"/>
        <w:rPr>
          <w:rFonts w:ascii="宋体"/>
          <w:b/>
          <w:sz w:val="24"/>
          <w:szCs w:val="24"/>
        </w:rPr>
      </w:pPr>
    </w:p>
    <w:p w:rsidR="00F54B06" w:rsidRDefault="00F54B06"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Default="007067CC" w:rsidP="007067CC">
      <w:pPr>
        <w:jc w:val="left"/>
        <w:rPr>
          <w:rFonts w:ascii="宋体" w:hint="eastAsia"/>
          <w:b/>
          <w:sz w:val="24"/>
          <w:szCs w:val="24"/>
        </w:rPr>
      </w:pPr>
    </w:p>
    <w:p w:rsidR="007067CC" w:rsidRPr="007067CC" w:rsidRDefault="007067CC" w:rsidP="007067CC">
      <w:pPr>
        <w:spacing w:line="360" w:lineRule="auto"/>
        <w:ind w:firstLineChars="98" w:firstLine="275"/>
        <w:rPr>
          <w:rFonts w:ascii="仿宋_GB2312" w:eastAsia="仿宋_GB2312"/>
          <w:b/>
          <w:sz w:val="28"/>
          <w:szCs w:val="28"/>
        </w:rPr>
      </w:pPr>
      <w:r>
        <w:rPr>
          <w:rFonts w:ascii="仿宋_GB2312" w:eastAsia="仿宋_GB2312" w:hint="eastAsia"/>
          <w:b/>
          <w:noProof/>
          <w:sz w:val="28"/>
          <w:szCs w:val="28"/>
        </w:rPr>
        <w:pict>
          <v:shapetype id="_x0000_t32" coordsize="21600,21600" o:spt="32" o:oned="t" path="m,l21600,21600e" filled="f">
            <v:path arrowok="t" fillok="f" o:connecttype="none"/>
            <o:lock v:ext="edit" shapetype="t"/>
          </v:shapetype>
          <v:shape id="_x0000_s2051" type="#_x0000_t32" style="position:absolute;left:0;text-align:left;margin-left:-7.15pt;margin-top:26.65pt;width:468.75pt;height:0;z-index:251661312" o:connectortype="straight"/>
        </w:pict>
      </w:r>
      <w:r>
        <w:rPr>
          <w:rFonts w:ascii="仿宋_GB2312" w:eastAsia="仿宋_GB2312" w:hint="eastAsia"/>
          <w:b/>
          <w:noProof/>
          <w:sz w:val="28"/>
          <w:szCs w:val="28"/>
        </w:rPr>
        <w:pict>
          <v:shape id="_x0000_s2050" type="#_x0000_t32" style="position:absolute;left:0;text-align:left;margin-left:-7.15pt;margin-top:1.15pt;width:468.75pt;height:0;z-index:251660288" o:connectortype="straight"/>
        </w:pict>
      </w:r>
      <w:r w:rsidRPr="00153F5A">
        <w:rPr>
          <w:rFonts w:ascii="仿宋_GB2312" w:eastAsia="仿宋_GB2312" w:hint="eastAsia"/>
          <w:b/>
          <w:sz w:val="28"/>
          <w:szCs w:val="28"/>
        </w:rPr>
        <w:t xml:space="preserve">华中农业大学教务处      </w:t>
      </w:r>
      <w:r>
        <w:rPr>
          <w:rFonts w:ascii="仿宋_GB2312" w:eastAsia="仿宋_GB2312" w:hint="eastAsia"/>
          <w:b/>
          <w:sz w:val="28"/>
          <w:szCs w:val="28"/>
        </w:rPr>
        <w:t xml:space="preserve">                 </w:t>
      </w:r>
      <w:r w:rsidRPr="00153F5A">
        <w:rPr>
          <w:rFonts w:ascii="仿宋_GB2312" w:eastAsia="仿宋_GB2312" w:hint="eastAsia"/>
          <w:b/>
          <w:sz w:val="28"/>
          <w:szCs w:val="28"/>
        </w:rPr>
        <w:t>201</w:t>
      </w:r>
      <w:r>
        <w:rPr>
          <w:rFonts w:ascii="仿宋_GB2312" w:eastAsia="仿宋_GB2312" w:hint="eastAsia"/>
          <w:b/>
          <w:sz w:val="28"/>
          <w:szCs w:val="28"/>
        </w:rPr>
        <w:t>5</w:t>
      </w:r>
      <w:r w:rsidRPr="00153F5A">
        <w:rPr>
          <w:rFonts w:ascii="仿宋_GB2312" w:eastAsia="仿宋_GB2312" w:hint="eastAsia"/>
          <w:b/>
          <w:sz w:val="28"/>
          <w:szCs w:val="28"/>
        </w:rPr>
        <w:t>年</w:t>
      </w:r>
      <w:r>
        <w:rPr>
          <w:rFonts w:ascii="仿宋_GB2312" w:eastAsia="仿宋_GB2312" w:hint="eastAsia"/>
          <w:b/>
          <w:sz w:val="28"/>
          <w:szCs w:val="28"/>
        </w:rPr>
        <w:t>5</w:t>
      </w:r>
      <w:r w:rsidRPr="00153F5A">
        <w:rPr>
          <w:rFonts w:ascii="仿宋_GB2312" w:eastAsia="仿宋_GB2312" w:hint="eastAsia"/>
          <w:b/>
          <w:sz w:val="28"/>
          <w:szCs w:val="28"/>
        </w:rPr>
        <w:t>月</w:t>
      </w:r>
      <w:r>
        <w:rPr>
          <w:rFonts w:ascii="仿宋_GB2312" w:eastAsia="仿宋_GB2312" w:hint="eastAsia"/>
          <w:b/>
          <w:sz w:val="28"/>
          <w:szCs w:val="28"/>
        </w:rPr>
        <w:t>20</w:t>
      </w:r>
      <w:r w:rsidRPr="00153F5A">
        <w:rPr>
          <w:rFonts w:ascii="仿宋_GB2312" w:eastAsia="仿宋_GB2312" w:hint="eastAsia"/>
          <w:b/>
          <w:sz w:val="28"/>
          <w:szCs w:val="28"/>
        </w:rPr>
        <w:t>日印发</w:t>
      </w:r>
    </w:p>
    <w:sectPr w:rsidR="007067CC" w:rsidRPr="007067CC" w:rsidSect="005523D9">
      <w:footerReference w:type="even" r:id="rId6"/>
      <w:footerReference w:type="default" r:id="rId7"/>
      <w:pgSz w:w="11906" w:h="16838"/>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9C" w:rsidRDefault="002F6D9C" w:rsidP="00DB28E7">
      <w:r>
        <w:separator/>
      </w:r>
    </w:p>
  </w:endnote>
  <w:endnote w:type="continuationSeparator" w:id="0">
    <w:p w:rsidR="002F6D9C" w:rsidRDefault="002F6D9C" w:rsidP="00DB28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D9" w:rsidRPr="005523D9" w:rsidRDefault="005523D9" w:rsidP="005523D9">
    <w:pPr>
      <w:pStyle w:val="a4"/>
      <w:framePr w:wrap="around" w:vAnchor="text" w:hAnchor="margin" w:xAlign="outside" w:y="1"/>
      <w:ind w:firstLineChars="100" w:firstLine="280"/>
      <w:rPr>
        <w:rStyle w:val="a9"/>
        <w:rFonts w:ascii="宋体" w:hAnsi="宋体"/>
        <w:sz w:val="28"/>
        <w:szCs w:val="28"/>
      </w:rPr>
    </w:pPr>
    <w:r>
      <w:rPr>
        <w:rStyle w:val="a9"/>
        <w:rFonts w:ascii="宋体" w:hAnsi="宋体" w:hint="eastAsia"/>
        <w:sz w:val="28"/>
        <w:szCs w:val="28"/>
      </w:rPr>
      <w:t xml:space="preserve">— </w:t>
    </w:r>
    <w:r w:rsidRPr="005523D9">
      <w:rPr>
        <w:rStyle w:val="a9"/>
        <w:rFonts w:ascii="宋体" w:hAnsi="宋体"/>
        <w:sz w:val="28"/>
        <w:szCs w:val="28"/>
      </w:rPr>
      <w:fldChar w:fldCharType="begin"/>
    </w:r>
    <w:r w:rsidRPr="005523D9">
      <w:rPr>
        <w:rStyle w:val="a9"/>
        <w:rFonts w:ascii="宋体" w:hAnsi="宋体"/>
        <w:sz w:val="28"/>
        <w:szCs w:val="28"/>
      </w:rPr>
      <w:instrText xml:space="preserve">PAGE  </w:instrText>
    </w:r>
    <w:r w:rsidRPr="005523D9">
      <w:rPr>
        <w:rStyle w:val="a9"/>
        <w:rFonts w:ascii="宋体" w:hAnsi="宋体"/>
        <w:sz w:val="28"/>
        <w:szCs w:val="28"/>
      </w:rPr>
      <w:fldChar w:fldCharType="separate"/>
    </w:r>
    <w:r w:rsidR="00BB1C4C">
      <w:rPr>
        <w:rStyle w:val="a9"/>
        <w:rFonts w:ascii="宋体" w:hAnsi="宋体"/>
        <w:noProof/>
        <w:sz w:val="28"/>
        <w:szCs w:val="28"/>
      </w:rPr>
      <w:t>4</w:t>
    </w:r>
    <w:r w:rsidRPr="005523D9">
      <w:rPr>
        <w:rStyle w:val="a9"/>
        <w:rFonts w:ascii="宋体" w:hAnsi="宋体"/>
        <w:sz w:val="28"/>
        <w:szCs w:val="28"/>
      </w:rPr>
      <w:fldChar w:fldCharType="end"/>
    </w:r>
    <w:r>
      <w:rPr>
        <w:rStyle w:val="a9"/>
        <w:rFonts w:ascii="宋体" w:hAnsi="宋体" w:hint="eastAsia"/>
        <w:sz w:val="28"/>
        <w:szCs w:val="28"/>
      </w:rPr>
      <w:t xml:space="preserve"> —</w:t>
    </w:r>
  </w:p>
  <w:p w:rsidR="005523D9" w:rsidRDefault="005523D9" w:rsidP="005523D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3D9" w:rsidRPr="005523D9" w:rsidRDefault="005523D9" w:rsidP="005523D9">
    <w:pPr>
      <w:pStyle w:val="a4"/>
      <w:framePr w:wrap="around" w:vAnchor="text" w:hAnchor="margin" w:xAlign="outside" w:y="1"/>
      <w:ind w:firstLineChars="350" w:firstLine="980"/>
      <w:rPr>
        <w:rStyle w:val="a9"/>
        <w:rFonts w:ascii="宋体" w:hAnsi="宋体"/>
        <w:sz w:val="28"/>
        <w:szCs w:val="28"/>
      </w:rPr>
    </w:pPr>
    <w:r>
      <w:rPr>
        <w:rStyle w:val="a9"/>
        <w:rFonts w:ascii="宋体" w:hAnsi="宋体" w:hint="eastAsia"/>
        <w:sz w:val="28"/>
        <w:szCs w:val="28"/>
      </w:rPr>
      <w:t xml:space="preserve">— </w:t>
    </w:r>
    <w:r w:rsidRPr="005523D9">
      <w:rPr>
        <w:rStyle w:val="a9"/>
        <w:rFonts w:ascii="宋体" w:hAnsi="宋体"/>
        <w:sz w:val="28"/>
        <w:szCs w:val="28"/>
      </w:rPr>
      <w:fldChar w:fldCharType="begin"/>
    </w:r>
    <w:r w:rsidRPr="005523D9">
      <w:rPr>
        <w:rStyle w:val="a9"/>
        <w:rFonts w:ascii="宋体" w:hAnsi="宋体"/>
        <w:sz w:val="28"/>
        <w:szCs w:val="28"/>
      </w:rPr>
      <w:instrText xml:space="preserve">PAGE  </w:instrText>
    </w:r>
    <w:r w:rsidRPr="005523D9">
      <w:rPr>
        <w:rStyle w:val="a9"/>
        <w:rFonts w:ascii="宋体" w:hAnsi="宋体"/>
        <w:sz w:val="28"/>
        <w:szCs w:val="28"/>
      </w:rPr>
      <w:fldChar w:fldCharType="separate"/>
    </w:r>
    <w:r w:rsidR="00BB1C4C">
      <w:rPr>
        <w:rStyle w:val="a9"/>
        <w:rFonts w:ascii="宋体" w:hAnsi="宋体"/>
        <w:noProof/>
        <w:sz w:val="28"/>
        <w:szCs w:val="28"/>
      </w:rPr>
      <w:t>1</w:t>
    </w:r>
    <w:r w:rsidRPr="005523D9">
      <w:rPr>
        <w:rStyle w:val="a9"/>
        <w:rFonts w:ascii="宋体" w:hAnsi="宋体"/>
        <w:sz w:val="28"/>
        <w:szCs w:val="28"/>
      </w:rPr>
      <w:fldChar w:fldCharType="end"/>
    </w:r>
    <w:r>
      <w:rPr>
        <w:rStyle w:val="a9"/>
        <w:rFonts w:ascii="宋体" w:hAnsi="宋体" w:hint="eastAsia"/>
        <w:sz w:val="28"/>
        <w:szCs w:val="28"/>
      </w:rPr>
      <w:t xml:space="preserve"> —</w:t>
    </w:r>
  </w:p>
  <w:p w:rsidR="005523D9" w:rsidRDefault="005523D9" w:rsidP="005523D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9C" w:rsidRDefault="002F6D9C" w:rsidP="00DB28E7">
      <w:r>
        <w:separator/>
      </w:r>
    </w:p>
  </w:footnote>
  <w:footnote w:type="continuationSeparator" w:id="0">
    <w:p w:rsidR="002F6D9C" w:rsidRDefault="002F6D9C" w:rsidP="00DB28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8E7"/>
    <w:rsid w:val="000361AC"/>
    <w:rsid w:val="00043385"/>
    <w:rsid w:val="000B4D9A"/>
    <w:rsid w:val="00141099"/>
    <w:rsid w:val="00185665"/>
    <w:rsid w:val="00193E35"/>
    <w:rsid w:val="00231858"/>
    <w:rsid w:val="00244875"/>
    <w:rsid w:val="00277B4B"/>
    <w:rsid w:val="00282DE0"/>
    <w:rsid w:val="002C48D3"/>
    <w:rsid w:val="002F6D9C"/>
    <w:rsid w:val="003653E7"/>
    <w:rsid w:val="003A5919"/>
    <w:rsid w:val="003C7F44"/>
    <w:rsid w:val="003E2595"/>
    <w:rsid w:val="003E4172"/>
    <w:rsid w:val="00410BE3"/>
    <w:rsid w:val="00424916"/>
    <w:rsid w:val="00430648"/>
    <w:rsid w:val="00440E5C"/>
    <w:rsid w:val="004C6106"/>
    <w:rsid w:val="004D35FA"/>
    <w:rsid w:val="004F52E3"/>
    <w:rsid w:val="00534F8E"/>
    <w:rsid w:val="00545421"/>
    <w:rsid w:val="005523D9"/>
    <w:rsid w:val="00575498"/>
    <w:rsid w:val="005A4C17"/>
    <w:rsid w:val="006334A8"/>
    <w:rsid w:val="0064304C"/>
    <w:rsid w:val="00647B28"/>
    <w:rsid w:val="00693A5E"/>
    <w:rsid w:val="006A4996"/>
    <w:rsid w:val="006C11B4"/>
    <w:rsid w:val="006E0E23"/>
    <w:rsid w:val="007067CC"/>
    <w:rsid w:val="00720817"/>
    <w:rsid w:val="007301F2"/>
    <w:rsid w:val="007375E2"/>
    <w:rsid w:val="00743F89"/>
    <w:rsid w:val="0077433B"/>
    <w:rsid w:val="007C1542"/>
    <w:rsid w:val="007C3B39"/>
    <w:rsid w:val="008244DD"/>
    <w:rsid w:val="00856CC5"/>
    <w:rsid w:val="008A21DD"/>
    <w:rsid w:val="008F53EC"/>
    <w:rsid w:val="00920135"/>
    <w:rsid w:val="0094202D"/>
    <w:rsid w:val="0096546A"/>
    <w:rsid w:val="0098467A"/>
    <w:rsid w:val="00991FC1"/>
    <w:rsid w:val="009C10B2"/>
    <w:rsid w:val="009E5DF2"/>
    <w:rsid w:val="00A02927"/>
    <w:rsid w:val="00A03BEF"/>
    <w:rsid w:val="00A27DC9"/>
    <w:rsid w:val="00A367A8"/>
    <w:rsid w:val="00A723A1"/>
    <w:rsid w:val="00AD5FA6"/>
    <w:rsid w:val="00AE77EF"/>
    <w:rsid w:val="00B30047"/>
    <w:rsid w:val="00B35814"/>
    <w:rsid w:val="00B4753E"/>
    <w:rsid w:val="00B843E0"/>
    <w:rsid w:val="00BA596C"/>
    <w:rsid w:val="00BB1C4C"/>
    <w:rsid w:val="00C464D0"/>
    <w:rsid w:val="00C8666F"/>
    <w:rsid w:val="00CC7A6B"/>
    <w:rsid w:val="00D26521"/>
    <w:rsid w:val="00D501AB"/>
    <w:rsid w:val="00DB23AE"/>
    <w:rsid w:val="00DB28E7"/>
    <w:rsid w:val="00E112B4"/>
    <w:rsid w:val="00E577B8"/>
    <w:rsid w:val="00E93990"/>
    <w:rsid w:val="00EA20CA"/>
    <w:rsid w:val="00EB301C"/>
    <w:rsid w:val="00ED0F30"/>
    <w:rsid w:val="00EE7951"/>
    <w:rsid w:val="00EF5E38"/>
    <w:rsid w:val="00F54B06"/>
    <w:rsid w:val="00F8592B"/>
    <w:rsid w:val="00F9162E"/>
    <w:rsid w:val="00F96220"/>
    <w:rsid w:val="00FC4D26"/>
    <w:rsid w:val="00FD6C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2"/>
      <o:rules v:ext="edit">
        <o:r id="V:Rule1" type="connector" idref="#_x0000_s2050"/>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5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DB28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DB28E7"/>
    <w:rPr>
      <w:rFonts w:cs="Times New Roman"/>
      <w:sz w:val="18"/>
      <w:szCs w:val="18"/>
    </w:rPr>
  </w:style>
  <w:style w:type="paragraph" w:styleId="a4">
    <w:name w:val="footer"/>
    <w:basedOn w:val="a"/>
    <w:link w:val="Char0"/>
    <w:uiPriority w:val="99"/>
    <w:semiHidden/>
    <w:rsid w:val="00DB28E7"/>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DB28E7"/>
    <w:rPr>
      <w:rFonts w:cs="Times New Roman"/>
      <w:sz w:val="18"/>
      <w:szCs w:val="18"/>
    </w:rPr>
  </w:style>
  <w:style w:type="character" w:styleId="a5">
    <w:name w:val="Hyperlink"/>
    <w:basedOn w:val="a0"/>
    <w:uiPriority w:val="99"/>
    <w:semiHidden/>
    <w:rsid w:val="00EE7951"/>
    <w:rPr>
      <w:rFonts w:cs="Times New Roman"/>
      <w:color w:val="0000FF"/>
      <w:u w:val="single"/>
    </w:rPr>
  </w:style>
  <w:style w:type="character" w:styleId="a6">
    <w:name w:val="FollowedHyperlink"/>
    <w:basedOn w:val="a0"/>
    <w:uiPriority w:val="99"/>
    <w:semiHidden/>
    <w:rsid w:val="00EE7951"/>
    <w:rPr>
      <w:rFonts w:cs="Times New Roman"/>
      <w:color w:val="800080"/>
      <w:u w:val="single"/>
    </w:rPr>
  </w:style>
  <w:style w:type="paragraph" w:customStyle="1" w:styleId="font5">
    <w:name w:val="font5"/>
    <w:basedOn w:val="a"/>
    <w:uiPriority w:val="99"/>
    <w:rsid w:val="00EE795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uiPriority w:val="99"/>
    <w:rsid w:val="00EE7951"/>
    <w:pPr>
      <w:widowControl/>
      <w:spacing w:before="100" w:beforeAutospacing="1" w:after="100" w:afterAutospacing="1"/>
      <w:jc w:val="left"/>
    </w:pPr>
    <w:rPr>
      <w:rFonts w:ascii="宋体" w:hAnsi="宋体" w:cs="宋体"/>
      <w:color w:val="000000"/>
      <w:kern w:val="0"/>
      <w:sz w:val="20"/>
      <w:szCs w:val="20"/>
    </w:rPr>
  </w:style>
  <w:style w:type="paragraph" w:customStyle="1" w:styleId="font7">
    <w:name w:val="font7"/>
    <w:basedOn w:val="a"/>
    <w:uiPriority w:val="99"/>
    <w:rsid w:val="00EE7951"/>
    <w:pPr>
      <w:widowControl/>
      <w:spacing w:before="100" w:beforeAutospacing="1" w:after="100" w:afterAutospacing="1"/>
      <w:jc w:val="left"/>
    </w:pPr>
    <w:rPr>
      <w:rFonts w:ascii="Times New Roman" w:hAnsi="Times New Roman"/>
      <w:color w:val="000000"/>
      <w:kern w:val="0"/>
      <w:sz w:val="20"/>
      <w:szCs w:val="20"/>
    </w:rPr>
  </w:style>
  <w:style w:type="paragraph" w:customStyle="1" w:styleId="font8">
    <w:name w:val="font8"/>
    <w:basedOn w:val="a"/>
    <w:uiPriority w:val="99"/>
    <w:rsid w:val="00EE7951"/>
    <w:pPr>
      <w:widowControl/>
      <w:spacing w:before="100" w:beforeAutospacing="1" w:after="100" w:afterAutospacing="1"/>
      <w:jc w:val="left"/>
    </w:pPr>
    <w:rPr>
      <w:rFonts w:ascii="宋体" w:hAnsi="宋体" w:cs="宋体"/>
      <w:color w:val="000000"/>
      <w:kern w:val="0"/>
      <w:sz w:val="20"/>
      <w:szCs w:val="20"/>
    </w:rPr>
  </w:style>
  <w:style w:type="paragraph" w:customStyle="1" w:styleId="xl63">
    <w:name w:val="xl63"/>
    <w:basedOn w:val="a"/>
    <w:uiPriority w:val="99"/>
    <w:rsid w:val="00EE79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
    <w:uiPriority w:val="99"/>
    <w:rsid w:val="00EE795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a7">
    <w:name w:val="Date"/>
    <w:basedOn w:val="a"/>
    <w:next w:val="a"/>
    <w:link w:val="Char1"/>
    <w:uiPriority w:val="99"/>
    <w:semiHidden/>
    <w:rsid w:val="00A367A8"/>
    <w:pPr>
      <w:ind w:leftChars="2500" w:left="100"/>
    </w:pPr>
  </w:style>
  <w:style w:type="character" w:customStyle="1" w:styleId="Char1">
    <w:name w:val="日期 Char"/>
    <w:basedOn w:val="a0"/>
    <w:link w:val="a7"/>
    <w:uiPriority w:val="99"/>
    <w:semiHidden/>
    <w:locked/>
    <w:rsid w:val="00A367A8"/>
    <w:rPr>
      <w:rFonts w:cs="Times New Roman"/>
    </w:rPr>
  </w:style>
  <w:style w:type="character" w:styleId="a8">
    <w:name w:val="Strong"/>
    <w:basedOn w:val="a0"/>
    <w:uiPriority w:val="99"/>
    <w:qFormat/>
    <w:locked/>
    <w:rsid w:val="00534F8E"/>
    <w:rPr>
      <w:rFonts w:cs="Times New Roman"/>
      <w:b/>
      <w:bCs/>
    </w:rPr>
  </w:style>
  <w:style w:type="character" w:styleId="a9">
    <w:name w:val="page number"/>
    <w:basedOn w:val="a0"/>
    <w:uiPriority w:val="99"/>
    <w:semiHidden/>
    <w:unhideWhenUsed/>
    <w:rsid w:val="005523D9"/>
  </w:style>
</w:styles>
</file>

<file path=word/webSettings.xml><?xml version="1.0" encoding="utf-8"?>
<w:webSettings xmlns:r="http://schemas.openxmlformats.org/officeDocument/2006/relationships" xmlns:w="http://schemas.openxmlformats.org/wordprocessingml/2006/main">
  <w:divs>
    <w:div w:id="1954938909">
      <w:marLeft w:val="0"/>
      <w:marRight w:val="0"/>
      <w:marTop w:val="0"/>
      <w:marBottom w:val="0"/>
      <w:divBdr>
        <w:top w:val="none" w:sz="0" w:space="0" w:color="auto"/>
        <w:left w:val="none" w:sz="0" w:space="0" w:color="auto"/>
        <w:bottom w:val="none" w:sz="0" w:space="0" w:color="auto"/>
        <w:right w:val="none" w:sz="0" w:space="0" w:color="auto"/>
      </w:divBdr>
    </w:div>
    <w:div w:id="1954938910">
      <w:marLeft w:val="0"/>
      <w:marRight w:val="0"/>
      <w:marTop w:val="0"/>
      <w:marBottom w:val="0"/>
      <w:divBdr>
        <w:top w:val="none" w:sz="0" w:space="0" w:color="auto"/>
        <w:left w:val="none" w:sz="0" w:space="0" w:color="auto"/>
        <w:bottom w:val="none" w:sz="0" w:space="0" w:color="auto"/>
        <w:right w:val="none" w:sz="0" w:space="0" w:color="auto"/>
      </w:divBdr>
    </w:div>
    <w:div w:id="1954938911">
      <w:marLeft w:val="0"/>
      <w:marRight w:val="0"/>
      <w:marTop w:val="0"/>
      <w:marBottom w:val="0"/>
      <w:divBdr>
        <w:top w:val="none" w:sz="0" w:space="0" w:color="auto"/>
        <w:left w:val="none" w:sz="0" w:space="0" w:color="auto"/>
        <w:bottom w:val="none" w:sz="0" w:space="0" w:color="auto"/>
        <w:right w:val="none" w:sz="0" w:space="0" w:color="auto"/>
      </w:divBdr>
    </w:div>
    <w:div w:id="1954938912">
      <w:marLeft w:val="0"/>
      <w:marRight w:val="0"/>
      <w:marTop w:val="0"/>
      <w:marBottom w:val="0"/>
      <w:divBdr>
        <w:top w:val="none" w:sz="0" w:space="0" w:color="auto"/>
        <w:left w:val="none" w:sz="0" w:space="0" w:color="auto"/>
        <w:bottom w:val="none" w:sz="0" w:space="0" w:color="auto"/>
        <w:right w:val="none" w:sz="0" w:space="0" w:color="auto"/>
      </w:divBdr>
    </w:div>
    <w:div w:id="1954938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743</Words>
  <Characters>4238</Characters>
  <Application>Microsoft Office Word</Application>
  <DocSecurity>0</DocSecurity>
  <Lines>35</Lines>
  <Paragraphs>9</Paragraphs>
  <ScaleCrop>false</ScaleCrop>
  <Company>Microsoft</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关于公布华中农业大学2015年在研大学生科技创新项目结题验收结果的通知</dc:title>
  <dc:creator>th</dc:creator>
  <cp:lastModifiedBy>文印员</cp:lastModifiedBy>
  <cp:revision>4</cp:revision>
  <dcterms:created xsi:type="dcterms:W3CDTF">2015-06-02T02:11:00Z</dcterms:created>
  <dcterms:modified xsi:type="dcterms:W3CDTF">2015-06-02T03:04:00Z</dcterms:modified>
</cp:coreProperties>
</file>